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31" w:rsidRDefault="00AA7F0B" w:rsidP="009E0E3F">
      <w:pPr>
        <w:pStyle w:val="Overskrift1"/>
      </w:pPr>
      <w:r>
        <w:t>Øving 13 Trykkfallstest</w:t>
      </w:r>
    </w:p>
    <w:p w:rsidR="00AA7F0B" w:rsidRDefault="00AA7F0B">
      <w:r>
        <w:t>En trykkfallstest utføres i et reservoar med følgende data</w:t>
      </w:r>
    </w:p>
    <w:tbl>
      <w:tblPr>
        <w:tblStyle w:val="Tabellrutenett"/>
        <w:tblW w:w="0" w:type="auto"/>
        <w:tblLook w:val="04A0"/>
      </w:tblPr>
      <w:tblGrid>
        <w:gridCol w:w="1384"/>
        <w:gridCol w:w="1843"/>
        <w:gridCol w:w="1701"/>
      </w:tblGrid>
      <w:tr w:rsidR="00AA7F0B" w:rsidTr="00891302">
        <w:tc>
          <w:tcPr>
            <w:tcW w:w="1384" w:type="dxa"/>
          </w:tcPr>
          <w:p w:rsidR="00AA7F0B" w:rsidRPr="00D13E54" w:rsidRDefault="00AA7F0B" w:rsidP="00891302">
            <w:pPr>
              <w:jc w:val="center"/>
              <w:rPr>
                <w:i/>
              </w:rPr>
            </w:pPr>
            <w:r w:rsidRPr="00D13E54">
              <w:rPr>
                <w:i/>
              </w:rPr>
              <w:t>h</w:t>
            </w:r>
          </w:p>
        </w:tc>
        <w:tc>
          <w:tcPr>
            <w:tcW w:w="1843" w:type="dxa"/>
          </w:tcPr>
          <w:p w:rsidR="00AA7F0B" w:rsidRDefault="00AA7F0B" w:rsidP="00891302">
            <w:pPr>
              <w:jc w:val="center"/>
            </w:pPr>
            <w:proofErr w:type="spellStart"/>
            <w:r>
              <w:t>ft</w:t>
            </w:r>
            <w:proofErr w:type="spellEnd"/>
          </w:p>
        </w:tc>
        <w:tc>
          <w:tcPr>
            <w:tcW w:w="1701" w:type="dxa"/>
          </w:tcPr>
          <w:p w:rsidR="00AA7F0B" w:rsidRDefault="00891302" w:rsidP="00891302">
            <w:pPr>
              <w:jc w:val="center"/>
            </w:pPr>
            <w:r>
              <w:t>130</w:t>
            </w:r>
          </w:p>
        </w:tc>
      </w:tr>
      <w:tr w:rsidR="00AA7F0B" w:rsidTr="00891302">
        <w:tc>
          <w:tcPr>
            <w:tcW w:w="1384" w:type="dxa"/>
          </w:tcPr>
          <w:p w:rsidR="00AA7F0B" w:rsidRPr="00D13E54" w:rsidRDefault="00AA7F0B" w:rsidP="00891302">
            <w:pPr>
              <w:jc w:val="center"/>
              <w:rPr>
                <w:i/>
              </w:rPr>
            </w:pPr>
            <w:r w:rsidRPr="00D13E54">
              <w:rPr>
                <w:i/>
              </w:rPr>
              <w:t>p</w:t>
            </w:r>
            <w:r w:rsidRPr="00D13E54">
              <w:rPr>
                <w:i/>
                <w:vertAlign w:val="subscript"/>
              </w:rPr>
              <w:t>i</w:t>
            </w:r>
          </w:p>
        </w:tc>
        <w:tc>
          <w:tcPr>
            <w:tcW w:w="1843" w:type="dxa"/>
          </w:tcPr>
          <w:p w:rsidR="00AA7F0B" w:rsidRDefault="00891302" w:rsidP="00891302">
            <w:pPr>
              <w:jc w:val="center"/>
            </w:pPr>
            <w:proofErr w:type="spellStart"/>
            <w:r>
              <w:t>p</w:t>
            </w:r>
            <w:r w:rsidR="00AA7F0B">
              <w:t>si</w:t>
            </w:r>
            <w:proofErr w:type="spellEnd"/>
          </w:p>
        </w:tc>
        <w:tc>
          <w:tcPr>
            <w:tcW w:w="1701" w:type="dxa"/>
          </w:tcPr>
          <w:p w:rsidR="00AA7F0B" w:rsidRDefault="00891302" w:rsidP="00891302">
            <w:pPr>
              <w:jc w:val="center"/>
            </w:pPr>
            <w:r>
              <w:t>1154</w:t>
            </w:r>
          </w:p>
        </w:tc>
      </w:tr>
      <w:tr w:rsidR="00AA7F0B" w:rsidTr="00891302">
        <w:tc>
          <w:tcPr>
            <w:tcW w:w="1384" w:type="dxa"/>
          </w:tcPr>
          <w:p w:rsidR="00AA7F0B" w:rsidRPr="00D13E54" w:rsidRDefault="00AA7F0B" w:rsidP="00891302">
            <w:pPr>
              <w:jc w:val="center"/>
              <w:rPr>
                <w:i/>
              </w:rPr>
            </w:pPr>
            <w:r w:rsidRPr="00D13E54">
              <w:rPr>
                <w:i/>
              </w:rPr>
              <w:t>B</w:t>
            </w:r>
            <w:r w:rsidRPr="00D13E54">
              <w:rPr>
                <w:i/>
                <w:vertAlign w:val="subscript"/>
              </w:rPr>
              <w:t>o</w:t>
            </w:r>
          </w:p>
        </w:tc>
        <w:tc>
          <w:tcPr>
            <w:tcW w:w="1843" w:type="dxa"/>
          </w:tcPr>
          <w:p w:rsidR="00AA7F0B" w:rsidRDefault="00891302" w:rsidP="00891302">
            <w:pPr>
              <w:jc w:val="center"/>
            </w:pPr>
            <w:proofErr w:type="spellStart"/>
            <w:r>
              <w:t>r</w:t>
            </w:r>
            <w:r w:rsidR="00AA7F0B">
              <w:t>b/stb</w:t>
            </w:r>
            <w:proofErr w:type="spellEnd"/>
          </w:p>
        </w:tc>
        <w:tc>
          <w:tcPr>
            <w:tcW w:w="1701" w:type="dxa"/>
          </w:tcPr>
          <w:p w:rsidR="00AA7F0B" w:rsidRDefault="00891302" w:rsidP="00891302">
            <w:pPr>
              <w:jc w:val="center"/>
            </w:pPr>
            <w:r>
              <w:t>1,14</w:t>
            </w:r>
          </w:p>
        </w:tc>
      </w:tr>
      <w:tr w:rsidR="00AA7F0B" w:rsidTr="00891302">
        <w:tc>
          <w:tcPr>
            <w:tcW w:w="1384" w:type="dxa"/>
          </w:tcPr>
          <w:p w:rsidR="00AA7F0B" w:rsidRPr="00D13E54" w:rsidRDefault="00AA7F0B" w:rsidP="00891302">
            <w:pPr>
              <w:jc w:val="center"/>
              <w:rPr>
                <w:i/>
              </w:rPr>
            </w:pPr>
            <w:r w:rsidRPr="00D13E54">
              <w:rPr>
                <w:i/>
              </w:rPr>
              <w:t>φ</w:t>
            </w:r>
          </w:p>
        </w:tc>
        <w:tc>
          <w:tcPr>
            <w:tcW w:w="1843" w:type="dxa"/>
          </w:tcPr>
          <w:p w:rsidR="00AA7F0B" w:rsidRDefault="00AA7F0B" w:rsidP="00891302">
            <w:pPr>
              <w:jc w:val="center"/>
            </w:pPr>
          </w:p>
        </w:tc>
        <w:tc>
          <w:tcPr>
            <w:tcW w:w="1701" w:type="dxa"/>
          </w:tcPr>
          <w:p w:rsidR="00AA7F0B" w:rsidRDefault="00891302" w:rsidP="00891302">
            <w:pPr>
              <w:jc w:val="center"/>
            </w:pPr>
            <w:r>
              <w:t>0,2</w:t>
            </w:r>
          </w:p>
        </w:tc>
      </w:tr>
      <w:tr w:rsidR="00AA7F0B" w:rsidTr="00891302">
        <w:tc>
          <w:tcPr>
            <w:tcW w:w="1384" w:type="dxa"/>
          </w:tcPr>
          <w:p w:rsidR="00AA7F0B" w:rsidRPr="00D13E54" w:rsidRDefault="00AA7F0B" w:rsidP="00891302">
            <w:pPr>
              <w:jc w:val="center"/>
              <w:rPr>
                <w:i/>
                <w:vertAlign w:val="subscript"/>
              </w:rPr>
            </w:pPr>
            <w:proofErr w:type="spellStart"/>
            <w:r w:rsidRPr="00D13E54">
              <w:rPr>
                <w:i/>
              </w:rPr>
              <w:t>Q</w:t>
            </w:r>
            <w:r w:rsidRPr="00D13E54">
              <w:rPr>
                <w:i/>
                <w:vertAlign w:val="subscript"/>
              </w:rPr>
              <w:t>o</w:t>
            </w:r>
            <w:proofErr w:type="spellEnd"/>
          </w:p>
        </w:tc>
        <w:tc>
          <w:tcPr>
            <w:tcW w:w="1843" w:type="dxa"/>
          </w:tcPr>
          <w:p w:rsidR="00AA7F0B" w:rsidRDefault="00891302" w:rsidP="00891302">
            <w:pPr>
              <w:jc w:val="center"/>
            </w:pPr>
            <w:proofErr w:type="spellStart"/>
            <w:r>
              <w:t>s</w:t>
            </w:r>
            <w:r w:rsidR="00AA7F0B">
              <w:t>tb/d</w:t>
            </w:r>
            <w:proofErr w:type="spellEnd"/>
          </w:p>
        </w:tc>
        <w:tc>
          <w:tcPr>
            <w:tcW w:w="1701" w:type="dxa"/>
          </w:tcPr>
          <w:p w:rsidR="00AA7F0B" w:rsidRDefault="00891302" w:rsidP="00891302">
            <w:pPr>
              <w:jc w:val="center"/>
            </w:pPr>
            <w:r>
              <w:t>348</w:t>
            </w:r>
          </w:p>
        </w:tc>
      </w:tr>
      <w:tr w:rsidR="00AA7F0B" w:rsidTr="00891302">
        <w:tc>
          <w:tcPr>
            <w:tcW w:w="1384" w:type="dxa"/>
          </w:tcPr>
          <w:p w:rsidR="00AA7F0B" w:rsidRPr="00D13E54" w:rsidRDefault="00AA7F0B" w:rsidP="00891302">
            <w:pPr>
              <w:jc w:val="center"/>
              <w:rPr>
                <w:i/>
                <w:vertAlign w:val="subscript"/>
              </w:rPr>
            </w:pPr>
            <w:r w:rsidRPr="00D13E54">
              <w:rPr>
                <w:i/>
              </w:rPr>
              <w:t>µ</w:t>
            </w:r>
            <w:r w:rsidRPr="00D13E54">
              <w:rPr>
                <w:i/>
                <w:vertAlign w:val="subscript"/>
              </w:rPr>
              <w:t>o</w:t>
            </w:r>
          </w:p>
        </w:tc>
        <w:tc>
          <w:tcPr>
            <w:tcW w:w="1843" w:type="dxa"/>
          </w:tcPr>
          <w:p w:rsidR="00AA7F0B" w:rsidRDefault="00891302" w:rsidP="00891302">
            <w:pPr>
              <w:jc w:val="center"/>
            </w:pPr>
            <w:r>
              <w:t>c</w:t>
            </w:r>
            <w:r w:rsidR="00AA7F0B">
              <w:t>p</w:t>
            </w:r>
          </w:p>
        </w:tc>
        <w:tc>
          <w:tcPr>
            <w:tcW w:w="1701" w:type="dxa"/>
          </w:tcPr>
          <w:p w:rsidR="00AA7F0B" w:rsidRDefault="00891302" w:rsidP="00891302">
            <w:pPr>
              <w:jc w:val="center"/>
            </w:pPr>
            <w:r>
              <w:t>3,93</w:t>
            </w:r>
          </w:p>
        </w:tc>
      </w:tr>
      <w:tr w:rsidR="00AA7F0B" w:rsidTr="00891302">
        <w:tc>
          <w:tcPr>
            <w:tcW w:w="1384" w:type="dxa"/>
          </w:tcPr>
          <w:p w:rsidR="00AA7F0B" w:rsidRPr="00D13E54" w:rsidRDefault="00AA7F0B" w:rsidP="00891302">
            <w:pPr>
              <w:jc w:val="center"/>
              <w:rPr>
                <w:i/>
                <w:vertAlign w:val="subscript"/>
              </w:rPr>
            </w:pPr>
            <w:proofErr w:type="spellStart"/>
            <w:r w:rsidRPr="00D13E54">
              <w:rPr>
                <w:i/>
              </w:rPr>
              <w:t>r</w:t>
            </w:r>
            <w:r w:rsidRPr="00D13E54">
              <w:rPr>
                <w:i/>
                <w:vertAlign w:val="subscript"/>
              </w:rPr>
              <w:t>w</w:t>
            </w:r>
            <w:proofErr w:type="spellEnd"/>
          </w:p>
        </w:tc>
        <w:tc>
          <w:tcPr>
            <w:tcW w:w="1843" w:type="dxa"/>
          </w:tcPr>
          <w:p w:rsidR="00AA7F0B" w:rsidRDefault="00891302" w:rsidP="00891302">
            <w:pPr>
              <w:jc w:val="center"/>
            </w:pPr>
            <w:proofErr w:type="spellStart"/>
            <w:r>
              <w:t>f</w:t>
            </w:r>
            <w:r w:rsidR="00AA7F0B">
              <w:t>t</w:t>
            </w:r>
            <w:proofErr w:type="spellEnd"/>
          </w:p>
        </w:tc>
        <w:tc>
          <w:tcPr>
            <w:tcW w:w="1701" w:type="dxa"/>
          </w:tcPr>
          <w:p w:rsidR="00AA7F0B" w:rsidRDefault="00891302" w:rsidP="00891302">
            <w:pPr>
              <w:jc w:val="center"/>
            </w:pPr>
            <w:r>
              <w:t>0,25</w:t>
            </w:r>
          </w:p>
        </w:tc>
      </w:tr>
      <w:tr w:rsidR="00AA7F0B" w:rsidTr="00891302">
        <w:tc>
          <w:tcPr>
            <w:tcW w:w="1384" w:type="dxa"/>
          </w:tcPr>
          <w:p w:rsidR="00AA7F0B" w:rsidRPr="00D13E54" w:rsidRDefault="00AA7F0B" w:rsidP="00891302">
            <w:pPr>
              <w:jc w:val="center"/>
              <w:rPr>
                <w:i/>
                <w:vertAlign w:val="subscript"/>
              </w:rPr>
            </w:pPr>
            <w:proofErr w:type="spellStart"/>
            <w:r w:rsidRPr="00D13E54">
              <w:rPr>
                <w:i/>
              </w:rPr>
              <w:t>c</w:t>
            </w:r>
            <w:r w:rsidRPr="00D13E54">
              <w:rPr>
                <w:i/>
                <w:vertAlign w:val="subscript"/>
              </w:rPr>
              <w:t>t</w:t>
            </w:r>
            <w:proofErr w:type="spellEnd"/>
          </w:p>
        </w:tc>
        <w:tc>
          <w:tcPr>
            <w:tcW w:w="1843" w:type="dxa"/>
          </w:tcPr>
          <w:p w:rsidR="00AA7F0B" w:rsidRPr="00AA7F0B" w:rsidRDefault="00891302" w:rsidP="00891302">
            <w:pPr>
              <w:jc w:val="center"/>
              <w:rPr>
                <w:vertAlign w:val="superscript"/>
              </w:rPr>
            </w:pPr>
            <w:r>
              <w:t>p</w:t>
            </w:r>
            <w:r w:rsidR="00AA7F0B">
              <w:t>si</w:t>
            </w:r>
            <w:r>
              <w:rPr>
                <w:vertAlign w:val="superscript"/>
              </w:rPr>
              <w:t>-1</w:t>
            </w:r>
          </w:p>
        </w:tc>
        <w:tc>
          <w:tcPr>
            <w:tcW w:w="1701" w:type="dxa"/>
          </w:tcPr>
          <w:p w:rsidR="00AA7F0B" w:rsidRPr="00891302" w:rsidRDefault="00891302" w:rsidP="00891302">
            <w:pPr>
              <w:jc w:val="center"/>
              <w:rPr>
                <w:vertAlign w:val="superscript"/>
              </w:rPr>
            </w:pPr>
            <w:r>
              <w:t>8,74x10</w:t>
            </w:r>
            <w:r>
              <w:rPr>
                <w:vertAlign w:val="superscript"/>
              </w:rPr>
              <w:t>-6</w:t>
            </w:r>
          </w:p>
        </w:tc>
      </w:tr>
    </w:tbl>
    <w:p w:rsidR="00AA7F0B" w:rsidRDefault="00AA7F0B"/>
    <w:p w:rsidR="00891302" w:rsidRDefault="00891302">
      <w:r>
        <w:t>Følgende trykkutvikling ble målt</w:t>
      </w:r>
    </w:p>
    <w:tbl>
      <w:tblPr>
        <w:tblW w:w="36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</w:tblGrid>
      <w:tr w:rsidR="00891302" w:rsidRPr="00891302" w:rsidTr="00891302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pwf</w:t>
            </w:r>
            <w:proofErr w:type="spellEnd"/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(</w:t>
            </w:r>
            <w:proofErr w:type="spellStart"/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psi</w:t>
            </w:r>
            <w:proofErr w:type="spellEnd"/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tid(timer)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log (timer)</w:t>
            </w:r>
          </w:p>
        </w:tc>
      </w:tr>
      <w:tr w:rsidR="00891302" w:rsidRPr="00891302" w:rsidTr="0089130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1154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891302" w:rsidRPr="00891302" w:rsidTr="0089130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968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0,00</w:t>
            </w:r>
          </w:p>
        </w:tc>
      </w:tr>
      <w:tr w:rsidR="00891302" w:rsidRPr="00891302" w:rsidTr="0089130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955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0,30</w:t>
            </w:r>
          </w:p>
        </w:tc>
      </w:tr>
      <w:tr w:rsidR="00891302" w:rsidRPr="00891302" w:rsidTr="0089130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950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0,48</w:t>
            </w:r>
          </w:p>
        </w:tc>
      </w:tr>
      <w:tr w:rsidR="00891302" w:rsidRPr="00891302" w:rsidTr="0089130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945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0,60</w:t>
            </w:r>
          </w:p>
        </w:tc>
      </w:tr>
      <w:tr w:rsidR="00891302" w:rsidRPr="00891302" w:rsidTr="0089130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942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0,70</w:t>
            </w:r>
          </w:p>
        </w:tc>
      </w:tr>
      <w:tr w:rsidR="00891302" w:rsidRPr="00891302" w:rsidTr="0089130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938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0,78</w:t>
            </w:r>
          </w:p>
        </w:tc>
      </w:tr>
      <w:tr w:rsidR="00891302" w:rsidRPr="00891302" w:rsidTr="0089130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936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0,85</w:t>
            </w:r>
          </w:p>
        </w:tc>
      </w:tr>
      <w:tr w:rsidR="00891302" w:rsidRPr="00891302" w:rsidTr="0089130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930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1,00</w:t>
            </w:r>
          </w:p>
        </w:tc>
      </w:tr>
      <w:tr w:rsidR="00891302" w:rsidRPr="00891302" w:rsidTr="0089130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920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1,30</w:t>
            </w:r>
          </w:p>
        </w:tc>
      </w:tr>
      <w:tr w:rsidR="00891302" w:rsidRPr="00891302" w:rsidTr="0089130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905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02" w:rsidRPr="00891302" w:rsidRDefault="00891302" w:rsidP="00891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91302">
              <w:rPr>
                <w:rFonts w:ascii="Calibri" w:eastAsia="Times New Roman" w:hAnsi="Calibri" w:cs="Times New Roman"/>
                <w:color w:val="000000"/>
                <w:lang w:eastAsia="nb-NO"/>
              </w:rPr>
              <w:t>1,60</w:t>
            </w:r>
          </w:p>
        </w:tc>
      </w:tr>
    </w:tbl>
    <w:p w:rsidR="00891302" w:rsidRDefault="00891302"/>
    <w:p w:rsidR="00891302" w:rsidRDefault="00891302">
      <w:r>
        <w:t>Beregn følgende:</w:t>
      </w:r>
    </w:p>
    <w:p w:rsidR="00891302" w:rsidRDefault="00891302" w:rsidP="00891302">
      <w:pPr>
        <w:pStyle w:val="Listeavsnitt"/>
        <w:numPr>
          <w:ilvl w:val="0"/>
          <w:numId w:val="1"/>
        </w:numPr>
      </w:pPr>
      <w:r>
        <w:t>permeabilitet</w:t>
      </w:r>
      <w:r w:rsidR="009E0E3F">
        <w:t>, k</w:t>
      </w:r>
    </w:p>
    <w:p w:rsidR="00891302" w:rsidRDefault="00891302" w:rsidP="00891302">
      <w:pPr>
        <w:pStyle w:val="Listeavsnitt"/>
        <w:numPr>
          <w:ilvl w:val="0"/>
          <w:numId w:val="1"/>
        </w:numPr>
      </w:pPr>
      <w:proofErr w:type="spellStart"/>
      <w:r>
        <w:t>skinfaktoren</w:t>
      </w:r>
      <w:proofErr w:type="spellEnd"/>
      <w:r>
        <w:t>, S</w:t>
      </w:r>
    </w:p>
    <w:p w:rsidR="00891302" w:rsidRDefault="009E0E3F" w:rsidP="00891302">
      <w:pPr>
        <w:pStyle w:val="Listeavsnitt"/>
        <w:numPr>
          <w:ilvl w:val="0"/>
          <w:numId w:val="1"/>
        </w:numPr>
      </w:pPr>
      <w:r w:rsidRPr="00891302">
        <w:rPr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2.65pt" o:ole="">
            <v:imagedata r:id="rId5" o:title=""/>
          </v:shape>
          <o:OLEObject Type="Embed" ProgID="Equation.3" ShapeID="_x0000_i1025" DrawAspect="Content" ObjectID="_1477384031" r:id="rId6"/>
        </w:object>
      </w:r>
      <w:proofErr w:type="spellStart"/>
      <w:r>
        <w:t>p</w:t>
      </w:r>
      <w:r>
        <w:rPr>
          <w:vertAlign w:val="subscript"/>
        </w:rPr>
        <w:t>skin</w:t>
      </w:r>
      <w:proofErr w:type="spellEnd"/>
    </w:p>
    <w:p w:rsidR="009E0E3F" w:rsidRDefault="009E0E3F" w:rsidP="00891302">
      <w:pPr>
        <w:pStyle w:val="Listeavsnitt"/>
        <w:numPr>
          <w:ilvl w:val="0"/>
          <w:numId w:val="1"/>
        </w:numPr>
      </w:pPr>
      <w:r>
        <w:t>dreneringsareal, A</w:t>
      </w:r>
    </w:p>
    <w:p w:rsidR="00CA2324" w:rsidRDefault="00CA2324">
      <w:r>
        <w:br w:type="page"/>
      </w:r>
    </w:p>
    <w:p w:rsidR="00CA2324" w:rsidRDefault="00CA2324" w:rsidP="00CA2324">
      <w:pPr>
        <w:pStyle w:val="Overskrift1"/>
      </w:pPr>
      <w:r>
        <w:lastRenderedPageBreak/>
        <w:t>Løsning</w:t>
      </w:r>
    </w:p>
    <w:tbl>
      <w:tblPr>
        <w:tblW w:w="502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376"/>
      </w:tblGrid>
      <w:tr w:rsidR="00CA2324" w:rsidRPr="00CA2324" w:rsidTr="00CA2324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pwf</w:t>
            </w:r>
            <w:proofErr w:type="spellEnd"/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(</w:t>
            </w:r>
            <w:proofErr w:type="spellStart"/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psi</w:t>
            </w:r>
            <w:proofErr w:type="spellEnd"/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tid(timer)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log (timer)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log(t*(</w:t>
            </w:r>
            <w:proofErr w:type="spellStart"/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dp/dt</w:t>
            </w:r>
            <w:proofErr w:type="spellEnd"/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))</w:t>
            </w:r>
          </w:p>
        </w:tc>
      </w:tr>
      <w:tr w:rsidR="00CA2324" w:rsidRPr="00CA2324" w:rsidTr="00CA2324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1154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CA2324" w:rsidRPr="00CA2324" w:rsidTr="00CA2324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968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0,60</w:t>
            </w:r>
          </w:p>
        </w:tc>
      </w:tr>
      <w:tr w:rsidR="00CA2324" w:rsidRPr="00CA2324" w:rsidTr="00CA2324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955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0,53</w:t>
            </w:r>
          </w:p>
        </w:tc>
      </w:tr>
      <w:tr w:rsidR="00CA2324" w:rsidRPr="00CA2324" w:rsidTr="00CA2324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950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0,48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0,50</w:t>
            </w:r>
          </w:p>
        </w:tc>
      </w:tr>
      <w:tr w:rsidR="00CA2324" w:rsidRPr="00CA2324" w:rsidTr="00CA2324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945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0,60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0,48</w:t>
            </w:r>
          </w:p>
        </w:tc>
      </w:tr>
      <w:tr w:rsidR="00CA2324" w:rsidRPr="00CA2324" w:rsidTr="00CA2324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942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0,48</w:t>
            </w:r>
          </w:p>
        </w:tc>
      </w:tr>
      <w:tr w:rsidR="00CA2324" w:rsidRPr="00CA2324" w:rsidTr="00CA2324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938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0,78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0,47</w:t>
            </w:r>
          </w:p>
        </w:tc>
      </w:tr>
      <w:tr w:rsidR="00CA2324" w:rsidRPr="00CA2324" w:rsidTr="00CA2324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936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0,85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0,52</w:t>
            </w:r>
          </w:p>
        </w:tc>
      </w:tr>
      <w:tr w:rsidR="00CA2324" w:rsidRPr="00CA2324" w:rsidTr="00CA2324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930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1,00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0,60</w:t>
            </w:r>
          </w:p>
        </w:tc>
      </w:tr>
      <w:tr w:rsidR="00CA2324" w:rsidRPr="00CA2324" w:rsidTr="00CA2324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920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1,30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0,60</w:t>
            </w:r>
          </w:p>
        </w:tc>
      </w:tr>
      <w:tr w:rsidR="00CA2324" w:rsidRPr="00CA2324" w:rsidTr="00CA2324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905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2324">
              <w:rPr>
                <w:rFonts w:ascii="Calibri" w:eastAsia="Times New Roman" w:hAnsi="Calibri" w:cs="Times New Roman"/>
                <w:color w:val="000000"/>
                <w:lang w:eastAsia="nb-NO"/>
              </w:rPr>
              <w:t>1,60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24" w:rsidRPr="00CA2324" w:rsidRDefault="00CA2324" w:rsidP="00CA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:rsidR="00CA2324" w:rsidRDefault="00CA2324" w:rsidP="00CA2324"/>
    <w:p w:rsidR="00CA2324" w:rsidRDefault="00CA2324" w:rsidP="00CA2324">
      <w:r w:rsidRPr="00CA2324">
        <w:drawing>
          <wp:inline distT="0" distB="0" distL="0" distR="0">
            <wp:extent cx="4676775" cy="2743200"/>
            <wp:effectExtent l="1905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2324" w:rsidRDefault="00CA2324" w:rsidP="00CA2324">
      <w:r w:rsidRPr="00CA2324">
        <w:drawing>
          <wp:inline distT="0" distB="0" distL="0" distR="0">
            <wp:extent cx="4572000" cy="274320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2324" w:rsidRDefault="00CA2324">
      <w:r>
        <w:br w:type="page"/>
      </w:r>
    </w:p>
    <w:p w:rsidR="00CA2324" w:rsidRPr="00BC6763" w:rsidRDefault="004C1618" w:rsidP="00CA2324">
      <w:pPr>
        <w:rPr>
          <w:u w:val="single"/>
        </w:rPr>
      </w:pPr>
      <w:r w:rsidRPr="00BC6763">
        <w:rPr>
          <w:u w:val="single"/>
        </w:rPr>
        <w:t>Transient periode</w:t>
      </w:r>
    </w:p>
    <w:p w:rsidR="004C1618" w:rsidRDefault="004C1618" w:rsidP="00CA2324">
      <w:r>
        <w:t>I denne perioden er trykkutviklingen gitt ved</w:t>
      </w:r>
    </w:p>
    <w:p w:rsidR="004C1618" w:rsidRDefault="004C1618" w:rsidP="00CA2324">
      <w:r w:rsidRPr="004C1618">
        <w:rPr>
          <w:position w:val="-14"/>
        </w:rPr>
        <w:object w:dxaOrig="1660" w:dyaOrig="380">
          <v:shape id="_x0000_i1026" type="#_x0000_t75" style="width:83.1pt;height:19pt" o:ole="">
            <v:imagedata r:id="rId9" o:title=""/>
          </v:shape>
          <o:OLEObject Type="Embed" ProgID="Equation.3" ShapeID="_x0000_i1026" DrawAspect="Content" ObjectID="_1477384032" r:id="rId10"/>
        </w:object>
      </w:r>
    </w:p>
    <w:p w:rsidR="00E24B09" w:rsidRDefault="004C1618" w:rsidP="00CA2324">
      <w:r>
        <w:t xml:space="preserve">Der </w:t>
      </w:r>
      <w:r w:rsidRPr="004C1618">
        <w:rPr>
          <w:position w:val="-6"/>
        </w:rPr>
        <w:object w:dxaOrig="859" w:dyaOrig="279">
          <v:shape id="_x0000_i1027" type="#_x0000_t75" style="width:42.75pt;height:14.25pt" o:ole="">
            <v:imagedata r:id="rId11" o:title=""/>
          </v:shape>
          <o:OLEObject Type="Embed" ProgID="Equation.3" ShapeID="_x0000_i1027" DrawAspect="Content" ObjectID="_1477384033" r:id="rId12"/>
        </w:object>
      </w:r>
      <w:r>
        <w:t xml:space="preserve"> og </w:t>
      </w:r>
      <w:r w:rsidRPr="004C1618">
        <w:rPr>
          <w:position w:val="-10"/>
        </w:rPr>
        <w:object w:dxaOrig="900" w:dyaOrig="320">
          <v:shape id="_x0000_i1028" type="#_x0000_t75" style="width:45.1pt;height:15.8pt" o:ole="">
            <v:imagedata r:id="rId13" o:title=""/>
          </v:shape>
          <o:OLEObject Type="Embed" ProgID="Equation.3" ShapeID="_x0000_i1028" DrawAspect="Content" ObjectID="_1477384034" r:id="rId14"/>
        </w:object>
      </w:r>
      <w:r>
        <w:t xml:space="preserve">. Permeabiliteten, </w:t>
      </w:r>
      <w:r>
        <w:rPr>
          <w:i/>
        </w:rPr>
        <w:t>k</w:t>
      </w:r>
      <w:r>
        <w:t xml:space="preserve">, bestemmes når </w:t>
      </w:r>
      <w:r>
        <w:rPr>
          <w:i/>
        </w:rPr>
        <w:t>m</w:t>
      </w:r>
      <w:r>
        <w:t xml:space="preserve"> er kjent. Når </w:t>
      </w:r>
      <w:r>
        <w:rPr>
          <w:i/>
        </w:rPr>
        <w:t>k</w:t>
      </w:r>
      <w:r>
        <w:t xml:space="preserve"> er kjent bestemmes S ved å ekstrapolere linjen til </w:t>
      </w:r>
      <w:proofErr w:type="spellStart"/>
      <w:r>
        <w:rPr>
          <w:i/>
        </w:rPr>
        <w:t>p</w:t>
      </w:r>
      <w:r>
        <w:rPr>
          <w:i/>
          <w:vertAlign w:val="subscript"/>
        </w:rPr>
        <w:t>wf</w:t>
      </w:r>
      <w:proofErr w:type="spellEnd"/>
      <w:r>
        <w:t>(1 time)</w:t>
      </w:r>
      <w:r w:rsidR="00E24B09">
        <w:t xml:space="preserve"> da</w:t>
      </w:r>
    </w:p>
    <w:p w:rsidR="004C1618" w:rsidRDefault="00E24B09" w:rsidP="00CA2324">
      <w:r w:rsidRPr="00E24B09">
        <w:rPr>
          <w:position w:val="-14"/>
        </w:rPr>
        <w:object w:dxaOrig="2799" w:dyaOrig="380">
          <v:shape id="_x0000_i1029" type="#_x0000_t75" style="width:140.05pt;height:19pt" o:ole="">
            <v:imagedata r:id="rId15" o:title=""/>
          </v:shape>
          <o:OLEObject Type="Embed" ProgID="Equation.3" ShapeID="_x0000_i1029" DrawAspect="Content" ObjectID="_1477384035" r:id="rId16"/>
        </w:object>
      </w:r>
      <w:r w:rsidR="004C1618">
        <w:t xml:space="preserve"> </w:t>
      </w:r>
    </w:p>
    <w:p w:rsidR="00083363" w:rsidRDefault="00E24B09" w:rsidP="00CA2324">
      <w:r>
        <w:t>Det kan ofte være vanskelig å bestemme intervallet der vi har en rett linje</w:t>
      </w:r>
      <w:r w:rsidR="00083363">
        <w:t xml:space="preserve"> (se figur)</w:t>
      </w:r>
    </w:p>
    <w:p w:rsidR="00083363" w:rsidRDefault="00083363" w:rsidP="00CA2324">
      <w:r w:rsidRPr="00083363">
        <w:drawing>
          <wp:inline distT="0" distB="0" distL="0" distR="0">
            <wp:extent cx="4572000" cy="274320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4B09" w:rsidRDefault="00E24B09" w:rsidP="00CA2324">
      <w:r>
        <w:t xml:space="preserve"> Det kan være en hjelp å derivere:</w:t>
      </w:r>
    </w:p>
    <w:p w:rsidR="00E24B09" w:rsidRDefault="00F37CCD" w:rsidP="00CA2324">
      <w:r w:rsidRPr="00E24B09">
        <w:rPr>
          <w:position w:val="-24"/>
        </w:rPr>
        <w:object w:dxaOrig="2620" w:dyaOrig="660">
          <v:shape id="_x0000_i1043" type="#_x0000_t75" style="width:131.35pt;height:33.25pt" o:ole="">
            <v:imagedata r:id="rId18" o:title=""/>
          </v:shape>
          <o:OLEObject Type="Embed" ProgID="Equation.3" ShapeID="_x0000_i1043" DrawAspect="Content" ObjectID="_1477384036" r:id="rId19"/>
        </w:object>
      </w:r>
    </w:p>
    <w:p w:rsidR="00E24B09" w:rsidRPr="00E24B09" w:rsidRDefault="00E24B09" w:rsidP="00CA2324">
      <w:r>
        <w:t xml:space="preserve">Ved å se på </w:t>
      </w:r>
      <w:r w:rsidR="00083363" w:rsidRPr="00E24B09">
        <w:rPr>
          <w:position w:val="-24"/>
        </w:rPr>
        <w:object w:dxaOrig="1140" w:dyaOrig="660">
          <v:shape id="_x0000_i1030" type="#_x0000_t75" style="width:56.95pt;height:33.25pt" o:ole="">
            <v:imagedata r:id="rId20" o:title=""/>
          </v:shape>
          <o:OLEObject Type="Embed" ProgID="Equation.3" ShapeID="_x0000_i1030" DrawAspect="Content" ObjectID="_1477384037" r:id="rId21"/>
        </w:object>
      </w:r>
      <w:r>
        <w:t>versus log(</w:t>
      </w:r>
      <w:r>
        <w:rPr>
          <w:i/>
        </w:rPr>
        <w:t>t</w:t>
      </w:r>
      <w:r>
        <w:t xml:space="preserve">) </w:t>
      </w:r>
      <w:r w:rsidR="00083363">
        <w:t>så kan dette være en hjelp til å definere intervallet (se tabell over).</w:t>
      </w:r>
    </w:p>
    <w:p w:rsidR="00CA2324" w:rsidRDefault="00083363" w:rsidP="00CA2324">
      <w:r>
        <w:t xml:space="preserve">I feltenheter har vi at </w:t>
      </w:r>
    </w:p>
    <w:p w:rsidR="00083363" w:rsidRDefault="001A2B2C" w:rsidP="00CA2324">
      <w:r w:rsidRPr="00083363">
        <w:rPr>
          <w:position w:val="-28"/>
        </w:rPr>
        <w:object w:dxaOrig="5300" w:dyaOrig="700">
          <v:shape id="_x0000_i1031" type="#_x0000_t75" style="width:265.05pt;height:34.8pt" o:ole="">
            <v:imagedata r:id="rId22" o:title=""/>
          </v:shape>
          <o:OLEObject Type="Embed" ProgID="Equation.3" ShapeID="_x0000_i1031" DrawAspect="Content" ObjectID="_1477384038" r:id="rId23"/>
        </w:object>
      </w:r>
    </w:p>
    <w:p w:rsidR="001A2B2C" w:rsidRDefault="001A2B2C" w:rsidP="00CA2324">
      <w:r>
        <w:t xml:space="preserve">der </w:t>
      </w:r>
      <w:r>
        <w:rPr>
          <w:i/>
        </w:rPr>
        <w:t>m</w:t>
      </w:r>
      <w:r>
        <w:t xml:space="preserve"> = 36,3 </w:t>
      </w:r>
      <w:proofErr w:type="spellStart"/>
      <w:r>
        <w:t>psi/dekade</w:t>
      </w:r>
      <w:proofErr w:type="spellEnd"/>
      <w:r>
        <w:t xml:space="preserve"> (</w:t>
      </w:r>
      <w:proofErr w:type="spellStart"/>
      <w:r>
        <w:t>dvs</w:t>
      </w:r>
      <w:proofErr w:type="spellEnd"/>
      <w:r>
        <w:t xml:space="preserve"> pr </w:t>
      </w:r>
      <w:proofErr w:type="spellStart"/>
      <w:r>
        <w:t>log-syklus</w:t>
      </w:r>
      <w:proofErr w:type="spellEnd"/>
      <w:r>
        <w:t>).</w:t>
      </w:r>
    </w:p>
    <w:p w:rsidR="001A2B2C" w:rsidRDefault="001A2B2C" w:rsidP="00CA2324">
      <w:r>
        <w:t>Uttrykket for S i feltenheter blir da</w:t>
      </w:r>
    </w:p>
    <w:p w:rsidR="001A2B2C" w:rsidRDefault="00F37CCD" w:rsidP="00CA2324">
      <w:r w:rsidRPr="00D13E54">
        <w:rPr>
          <w:position w:val="-32"/>
        </w:rPr>
        <w:object w:dxaOrig="5960" w:dyaOrig="760">
          <v:shape id="_x0000_i1042" type="#_x0000_t75" style="width:298.3pt;height:38pt" o:ole="">
            <v:imagedata r:id="rId24" o:title=""/>
          </v:shape>
          <o:OLEObject Type="Embed" ProgID="Equation.3" ShapeID="_x0000_i1042" DrawAspect="Content" ObjectID="_1477384039" r:id="rId25"/>
        </w:object>
      </w:r>
    </w:p>
    <w:p w:rsidR="001A2B2C" w:rsidRDefault="00F50A58" w:rsidP="00CA2324">
      <w:r>
        <w:t xml:space="preserve">Det ekstra trykkfallet inn mot brønnen som skyldes formasjonsskade er gitt </w:t>
      </w:r>
      <w:proofErr w:type="gramStart"/>
      <w:r>
        <w:t xml:space="preserve">ved </w:t>
      </w:r>
      <w:r w:rsidR="001A2B2C">
        <w:t xml:space="preserve"> </w:t>
      </w:r>
      <w:r w:rsidRPr="001A2B2C">
        <w:rPr>
          <w:position w:val="-24"/>
        </w:rPr>
        <w:object w:dxaOrig="2439" w:dyaOrig="660">
          <v:shape id="_x0000_i1032" type="#_x0000_t75" style="width:121.85pt;height:33.25pt" o:ole="">
            <v:imagedata r:id="rId26" o:title=""/>
          </v:shape>
          <o:OLEObject Type="Embed" ProgID="Equation.3" ShapeID="_x0000_i1032" DrawAspect="Content" ObjectID="_1477384040" r:id="rId27"/>
        </w:object>
      </w:r>
    </w:p>
    <w:p w:rsidR="00F50A58" w:rsidRDefault="00F50A58" w:rsidP="00CA2324">
      <w:r>
        <w:t xml:space="preserve">I </w:t>
      </w:r>
      <w:proofErr w:type="spellStart"/>
      <w:r>
        <w:t>Darcy</w:t>
      </w:r>
      <w:proofErr w:type="spellEnd"/>
      <w:r>
        <w:t xml:space="preserve"> enheter er </w:t>
      </w:r>
      <w:r w:rsidRPr="00F50A58">
        <w:rPr>
          <w:position w:val="-6"/>
        </w:rPr>
        <w:object w:dxaOrig="540" w:dyaOrig="279">
          <v:shape id="_x0000_i1033" type="#_x0000_t75" style="width:26.9pt;height:14.25pt" o:ole="">
            <v:imagedata r:id="rId28" o:title=""/>
          </v:shape>
          <o:OLEObject Type="Embed" ProgID="Equation.3" ShapeID="_x0000_i1033" DrawAspect="Content" ObjectID="_1477384041" r:id="rId29"/>
        </w:object>
      </w:r>
      <w:r>
        <w:t xml:space="preserve"> og i feltenheter er </w:t>
      </w:r>
      <w:r w:rsidRPr="00F50A58">
        <w:rPr>
          <w:position w:val="-10"/>
        </w:rPr>
        <w:object w:dxaOrig="1100" w:dyaOrig="320">
          <v:shape id="_x0000_i1034" type="#_x0000_t75" style="width:55.4pt;height:15.8pt" o:ole="">
            <v:imagedata r:id="rId30" o:title=""/>
          </v:shape>
          <o:OLEObject Type="Embed" ProgID="Equation.3" ShapeID="_x0000_i1034" DrawAspect="Content" ObjectID="_1477384042" r:id="rId31"/>
        </w:object>
      </w:r>
    </w:p>
    <w:p w:rsidR="00F50A58" w:rsidRDefault="00F50A58" w:rsidP="00CA2324">
      <w:r w:rsidRPr="00F50A58">
        <w:rPr>
          <w:position w:val="-6"/>
        </w:rPr>
        <w:object w:dxaOrig="240" w:dyaOrig="220">
          <v:shape id="_x0000_i1035" type="#_x0000_t75" style="width:11.85pt;height:11.1pt" o:ole="">
            <v:imagedata r:id="rId32" o:title=""/>
          </v:shape>
          <o:OLEObject Type="Embed" ProgID="Equation.3" ShapeID="_x0000_i1035" DrawAspect="Content" ObjectID="_1477384043" r:id="rId33"/>
        </w:object>
      </w:r>
      <w:r>
        <w:t xml:space="preserve"> for feltenheter finnes på følgende måte:</w:t>
      </w:r>
    </w:p>
    <w:p w:rsidR="00F50A58" w:rsidRDefault="00BC6763" w:rsidP="00CA2324">
      <w:r w:rsidRPr="00F50A58">
        <w:rPr>
          <w:position w:val="-30"/>
        </w:rPr>
        <w:object w:dxaOrig="7560" w:dyaOrig="720">
          <v:shape id="_x0000_i1037" type="#_x0000_t75" style="width:378.2pt;height:36.4pt" o:ole="">
            <v:imagedata r:id="rId34" o:title=""/>
          </v:shape>
          <o:OLEObject Type="Embed" ProgID="Equation.3" ShapeID="_x0000_i1037" DrawAspect="Content" ObjectID="_1477384044" r:id="rId35"/>
        </w:object>
      </w:r>
    </w:p>
    <w:p w:rsidR="00B503E6" w:rsidRDefault="00B503E6" w:rsidP="00CA2324">
      <w:r>
        <w:t>Herav</w:t>
      </w:r>
    </w:p>
    <w:p w:rsidR="00B503E6" w:rsidRDefault="00B503E6" w:rsidP="00CA2324">
      <w:r w:rsidRPr="00B503E6">
        <w:rPr>
          <w:position w:val="-28"/>
        </w:rPr>
        <w:object w:dxaOrig="4140" w:dyaOrig="700">
          <v:shape id="_x0000_i1036" type="#_x0000_t75" style="width:207.3pt;height:34.8pt" o:ole="">
            <v:imagedata r:id="rId36" o:title=""/>
          </v:shape>
          <o:OLEObject Type="Embed" ProgID="Equation.3" ShapeID="_x0000_i1036" DrawAspect="Content" ObjectID="_1477384045" r:id="rId37"/>
        </w:object>
      </w:r>
    </w:p>
    <w:p w:rsidR="00BC6763" w:rsidRPr="00BC6763" w:rsidRDefault="00BC6763" w:rsidP="00CA2324">
      <w:pPr>
        <w:rPr>
          <w:u w:val="single"/>
        </w:rPr>
      </w:pPr>
      <w:r w:rsidRPr="00BC6763">
        <w:rPr>
          <w:u w:val="single"/>
        </w:rPr>
        <w:t>Halvstasjonær periode</w:t>
      </w:r>
    </w:p>
    <w:p w:rsidR="00BC6763" w:rsidRDefault="00BC6763" w:rsidP="00CA2324">
      <w:r>
        <w:t>I denne perioden er trykkutviklingen gitt ved</w:t>
      </w:r>
    </w:p>
    <w:p w:rsidR="00BC6763" w:rsidRDefault="00A03E3D" w:rsidP="00CA2324">
      <w:r w:rsidRPr="00BC6763">
        <w:rPr>
          <w:position w:val="-14"/>
        </w:rPr>
        <w:object w:dxaOrig="1420" w:dyaOrig="380">
          <v:shape id="_x0000_i1038" type="#_x0000_t75" style="width:71.2pt;height:19pt" o:ole="">
            <v:imagedata r:id="rId38" o:title=""/>
          </v:shape>
          <o:OLEObject Type="Embed" ProgID="Equation.3" ShapeID="_x0000_i1038" DrawAspect="Content" ObjectID="_1477384046" r:id="rId39"/>
        </w:object>
      </w:r>
    </w:p>
    <w:p w:rsidR="00A03E3D" w:rsidRDefault="00A03E3D" w:rsidP="00CA2324">
      <w:r>
        <w:t xml:space="preserve">Vinkelkoeffisienten </w:t>
      </w:r>
      <w:r>
        <w:rPr>
          <w:i/>
        </w:rPr>
        <w:t>m</w:t>
      </w:r>
      <w:r>
        <w:t xml:space="preserve"> er en funksjon av dreneringsarealet gitt ved</w:t>
      </w:r>
    </w:p>
    <w:p w:rsidR="00A03E3D" w:rsidRDefault="00A03E3D" w:rsidP="00CA2324">
      <w:r w:rsidRPr="00A03E3D">
        <w:rPr>
          <w:position w:val="-30"/>
        </w:rPr>
        <w:object w:dxaOrig="2160" w:dyaOrig="720">
          <v:shape id="_x0000_i1039" type="#_x0000_t75" style="width:108.4pt;height:36.4pt" o:ole="">
            <v:imagedata r:id="rId40" o:title=""/>
          </v:shape>
          <o:OLEObject Type="Embed" ProgID="Equation.3" ShapeID="_x0000_i1039" DrawAspect="Content" ObjectID="_1477384047" r:id="rId41"/>
        </w:object>
      </w:r>
    </w:p>
    <w:p w:rsidR="00A03E3D" w:rsidRDefault="00A03E3D" w:rsidP="00CA2324">
      <w:r>
        <w:t>Herav fås da dreneringsarealet</w:t>
      </w:r>
    </w:p>
    <w:p w:rsidR="00A03E3D" w:rsidRDefault="00A03E3D" w:rsidP="00CA2324">
      <w:r w:rsidRPr="00A03E3D">
        <w:rPr>
          <w:position w:val="-28"/>
        </w:rPr>
        <w:object w:dxaOrig="4040" w:dyaOrig="660">
          <v:shape id="_x0000_i1040" type="#_x0000_t75" style="width:201.75pt;height:33.25pt" o:ole="">
            <v:imagedata r:id="rId42" o:title=""/>
          </v:shape>
          <o:OLEObject Type="Embed" ProgID="Equation.3" ShapeID="_x0000_i1040" DrawAspect="Content" ObjectID="_1477384048" r:id="rId43"/>
        </w:object>
      </w:r>
    </w:p>
    <w:p w:rsidR="00A03E3D" w:rsidRDefault="001E4E85" w:rsidP="00CA2324">
      <w:r w:rsidRPr="00A03E3D">
        <w:rPr>
          <w:position w:val="-24"/>
        </w:rPr>
        <w:object w:dxaOrig="4599" w:dyaOrig="660">
          <v:shape id="_x0000_i1041" type="#_x0000_t75" style="width:230.25pt;height:33.25pt" o:ole="">
            <v:imagedata r:id="rId44" o:title=""/>
          </v:shape>
          <o:OLEObject Type="Embed" ProgID="Equation.3" ShapeID="_x0000_i1041" DrawAspect="Content" ObjectID="_1477384049" r:id="rId45"/>
        </w:object>
      </w:r>
    </w:p>
    <w:p w:rsidR="001E4E85" w:rsidRPr="001E4E85" w:rsidRDefault="001E4E85" w:rsidP="00CA2324">
      <w:r>
        <w:t xml:space="preserve">Parameteren </w:t>
      </w:r>
      <w:r>
        <w:rPr>
          <w:i/>
        </w:rPr>
        <w:t>b</w:t>
      </w:r>
      <w:r>
        <w:t xml:space="preserve"> kan relateres til formen på reservoaret.</w:t>
      </w:r>
      <w:r w:rsidRPr="001E4E85">
        <w:rPr>
          <w:i/>
        </w:rPr>
        <w:t xml:space="preserve"> b</w:t>
      </w:r>
      <w:r>
        <w:t xml:space="preserve"> finnes ved å ekstrapolere til t=0. Trendlinjen i figuren gir </w:t>
      </w:r>
      <w:r>
        <w:rPr>
          <w:i/>
        </w:rPr>
        <w:t>b</w:t>
      </w:r>
      <w:r>
        <w:t xml:space="preserve"> = 937 </w:t>
      </w:r>
      <w:proofErr w:type="spellStart"/>
      <w:r>
        <w:t>psi</w:t>
      </w:r>
      <w:proofErr w:type="spellEnd"/>
    </w:p>
    <w:p w:rsidR="00B503E6" w:rsidRDefault="00B503E6" w:rsidP="00CA2324"/>
    <w:proofErr w:type="gramEnd"/>
    <w:sectPr w:rsidR="00B503E6" w:rsidSect="00DA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8E8"/>
    <w:multiLevelType w:val="hybridMultilevel"/>
    <w:tmpl w:val="D15C3F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compat/>
  <w:rsids>
    <w:rsidRoot w:val="00AA7F0B"/>
    <w:rsid w:val="00083363"/>
    <w:rsid w:val="001A2B2C"/>
    <w:rsid w:val="001E4E85"/>
    <w:rsid w:val="004C1618"/>
    <w:rsid w:val="00891302"/>
    <w:rsid w:val="009E0E3F"/>
    <w:rsid w:val="00A03E3D"/>
    <w:rsid w:val="00AA7F0B"/>
    <w:rsid w:val="00B503E6"/>
    <w:rsid w:val="00BC6763"/>
    <w:rsid w:val="00CA2324"/>
    <w:rsid w:val="00D13E54"/>
    <w:rsid w:val="00DA5B31"/>
    <w:rsid w:val="00E24B09"/>
    <w:rsid w:val="00F37CCD"/>
    <w:rsid w:val="00F50A58"/>
    <w:rsid w:val="00FE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31"/>
  </w:style>
  <w:style w:type="paragraph" w:styleId="Overskrift1">
    <w:name w:val="heading 1"/>
    <w:basedOn w:val="Normal"/>
    <w:next w:val="Normal"/>
    <w:link w:val="Overskrift1Tegn"/>
    <w:uiPriority w:val="9"/>
    <w:qFormat/>
    <w:rsid w:val="009E0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9130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E0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2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oleObject" Target="embeddings/oleObject3.bin"/><Relationship Id="rId17" Type="http://schemas.openxmlformats.org/officeDocument/2006/relationships/chart" Target="charts/chart3.xml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agne%20Skarestad\Magne\PET120\Trykkfallstest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agne%20Skarestad\Magne\PET120\Trykkfallstest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agne%20Skarestad\Magne\PET120\Trykkfallstest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b-NO"/>
  <c:chart>
    <c:title>
      <c:txPr>
        <a:bodyPr/>
        <a:lstStyle/>
        <a:p>
          <a:pPr>
            <a:defRPr sz="1400"/>
          </a:pPr>
          <a:endParaRPr lang="nb-NO"/>
        </a:p>
      </c:txPr>
    </c:title>
    <c:plotArea>
      <c:layout/>
      <c:scatterChart>
        <c:scatterStyle val="lineMarker"/>
        <c:ser>
          <c:idx val="0"/>
          <c:order val="0"/>
          <c:tx>
            <c:v>Transient periode</c:v>
          </c:tx>
          <c:spPr>
            <a:ln w="28575">
              <a:noFill/>
            </a:ln>
          </c:spPr>
          <c:trendline>
            <c:trendlineType val="linear"/>
            <c:dispEq val="1"/>
            <c:trendlineLbl>
              <c:layout>
                <c:manualLayout>
                  <c:x val="4.2993515830887785E-2"/>
                  <c:y val="-0.45727107028288155"/>
                </c:manualLayout>
              </c:layout>
              <c:numFmt formatCode="General" sourceLinked="0"/>
            </c:trendlineLbl>
          </c:trendline>
          <c:xVal>
            <c:numRef>
              <c:f>'Ark1'!$D$6:$D$12</c:f>
              <c:numCache>
                <c:formatCode>0.00</c:formatCode>
                <c:ptCount val="7"/>
                <c:pt idx="0">
                  <c:v>0.30102999566398131</c:v>
                </c:pt>
                <c:pt idx="1">
                  <c:v>0.47712125471966249</c:v>
                </c:pt>
                <c:pt idx="2">
                  <c:v>0.6020599913279624</c:v>
                </c:pt>
                <c:pt idx="3">
                  <c:v>0.69897000433601897</c:v>
                </c:pt>
                <c:pt idx="4">
                  <c:v>0.77815125038364374</c:v>
                </c:pt>
                <c:pt idx="5">
                  <c:v>0.84509804001425681</c:v>
                </c:pt>
                <c:pt idx="6">
                  <c:v>1</c:v>
                </c:pt>
              </c:numCache>
            </c:numRef>
          </c:xVal>
          <c:yVal>
            <c:numRef>
              <c:f>'Ark1'!$B$6:$B$12</c:f>
              <c:numCache>
                <c:formatCode>General</c:formatCode>
                <c:ptCount val="7"/>
                <c:pt idx="0">
                  <c:v>955</c:v>
                </c:pt>
                <c:pt idx="1">
                  <c:v>950</c:v>
                </c:pt>
                <c:pt idx="2">
                  <c:v>945</c:v>
                </c:pt>
                <c:pt idx="3">
                  <c:v>942</c:v>
                </c:pt>
                <c:pt idx="4">
                  <c:v>938</c:v>
                </c:pt>
                <c:pt idx="5">
                  <c:v>936</c:v>
                </c:pt>
                <c:pt idx="6">
                  <c:v>930</c:v>
                </c:pt>
              </c:numCache>
            </c:numRef>
          </c:yVal>
        </c:ser>
        <c:axId val="77020544"/>
        <c:axId val="84514304"/>
      </c:scatterChart>
      <c:valAx>
        <c:axId val="770205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Log(tid,timer)</a:t>
                </a:r>
              </a:p>
            </c:rich>
          </c:tx>
        </c:title>
        <c:numFmt formatCode="0.0" sourceLinked="0"/>
        <c:minorTickMark val="in"/>
        <c:tickLblPos val="nextTo"/>
        <c:crossAx val="84514304"/>
        <c:crosses val="autoZero"/>
        <c:crossBetween val="midCat"/>
        <c:minorUnit val="4.0000000000000022E-2"/>
      </c:valAx>
      <c:valAx>
        <c:axId val="845143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800"/>
                </a:pPr>
                <a:r>
                  <a:rPr lang="en-US" sz="1800"/>
                  <a:t>p</a:t>
                </a:r>
                <a:r>
                  <a:rPr lang="en-US" sz="1800" baseline="-25000"/>
                  <a:t>wf</a:t>
                </a:r>
                <a:endParaRPr lang="en-US" sz="1800"/>
              </a:p>
            </c:rich>
          </c:tx>
        </c:title>
        <c:numFmt formatCode="General" sourceLinked="1"/>
        <c:minorTickMark val="in"/>
        <c:tickLblPos val="nextTo"/>
        <c:crossAx val="77020544"/>
        <c:crosses val="autoZero"/>
        <c:crossBetween val="midCat"/>
        <c:majorUnit val="5"/>
        <c:minorUnit val="1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b-NO"/>
  <c:chart>
    <c:title>
      <c:txPr>
        <a:bodyPr/>
        <a:lstStyle/>
        <a:p>
          <a:pPr>
            <a:defRPr sz="1400"/>
          </a:pPr>
          <a:endParaRPr lang="nb-NO"/>
        </a:p>
      </c:txPr>
    </c:title>
    <c:plotArea>
      <c:layout/>
      <c:scatterChart>
        <c:scatterStyle val="lineMarker"/>
        <c:ser>
          <c:idx val="0"/>
          <c:order val="0"/>
          <c:tx>
            <c:v>Halvstasjonær periode</c:v>
          </c:tx>
          <c:spPr>
            <a:ln w="28575">
              <a:noFill/>
            </a:ln>
          </c:spPr>
          <c:trendline>
            <c:trendlineType val="linear"/>
            <c:dispEq val="1"/>
            <c:trendlineLbl>
              <c:layout>
                <c:manualLayout>
                  <c:x val="-0.29946697287839047"/>
                  <c:y val="-0.15554461942257231"/>
                </c:manualLayout>
              </c:layout>
              <c:numFmt formatCode="General" sourceLinked="0"/>
            </c:trendlineLbl>
          </c:trendline>
          <c:xVal>
            <c:numRef>
              <c:f>'Ark1'!$C$12:$C$14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40</c:v>
                </c:pt>
              </c:numCache>
            </c:numRef>
          </c:xVal>
          <c:yVal>
            <c:numRef>
              <c:f>'Ark1'!$B$12:$B$14</c:f>
              <c:numCache>
                <c:formatCode>General</c:formatCode>
                <c:ptCount val="3"/>
                <c:pt idx="0">
                  <c:v>930</c:v>
                </c:pt>
                <c:pt idx="1">
                  <c:v>920</c:v>
                </c:pt>
                <c:pt idx="2">
                  <c:v>905</c:v>
                </c:pt>
              </c:numCache>
            </c:numRef>
          </c:yVal>
        </c:ser>
        <c:axId val="99093888"/>
        <c:axId val="99096832"/>
      </c:scatterChart>
      <c:valAx>
        <c:axId val="990938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Tid, timer</a:t>
                </a:r>
              </a:p>
            </c:rich>
          </c:tx>
        </c:title>
        <c:numFmt formatCode="General" sourceLinked="1"/>
        <c:minorTickMark val="in"/>
        <c:tickLblPos val="nextTo"/>
        <c:crossAx val="99096832"/>
        <c:crosses val="autoZero"/>
        <c:crossBetween val="midCat"/>
      </c:valAx>
      <c:valAx>
        <c:axId val="990968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800"/>
                </a:pPr>
                <a:r>
                  <a:rPr lang="en-US" sz="1800"/>
                  <a:t>p</a:t>
                </a:r>
                <a:r>
                  <a:rPr lang="en-US" sz="1800" baseline="-25000"/>
                  <a:t>wf</a:t>
                </a:r>
                <a:endParaRPr lang="en-US" sz="1800"/>
              </a:p>
            </c:rich>
          </c:tx>
        </c:title>
        <c:numFmt formatCode="General" sourceLinked="1"/>
        <c:tickLblPos val="nextTo"/>
        <c:crossAx val="99093888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b-NO"/>
  <c:chart>
    <c:title>
      <c:txPr>
        <a:bodyPr/>
        <a:lstStyle/>
        <a:p>
          <a:pPr>
            <a:defRPr sz="1400"/>
          </a:pPr>
          <a:endParaRPr lang="nb-NO"/>
        </a:p>
      </c:txPr>
    </c:title>
    <c:plotArea>
      <c:layout/>
      <c:scatterChart>
        <c:scatterStyle val="lineMarker"/>
        <c:ser>
          <c:idx val="0"/>
          <c:order val="0"/>
          <c:tx>
            <c:v>Trykkfallstest</c:v>
          </c:tx>
          <c:spPr>
            <a:ln w="28575">
              <a:noFill/>
            </a:ln>
          </c:spPr>
          <c:xVal>
            <c:numRef>
              <c:f>'Ark1'!$D$5:$D$14</c:f>
              <c:numCache>
                <c:formatCode>0.00</c:formatCode>
                <c:ptCount val="10"/>
                <c:pt idx="0">
                  <c:v>0</c:v>
                </c:pt>
                <c:pt idx="1">
                  <c:v>0.30102999566398131</c:v>
                </c:pt>
                <c:pt idx="2">
                  <c:v>0.47712125471966249</c:v>
                </c:pt>
                <c:pt idx="3">
                  <c:v>0.6020599913279624</c:v>
                </c:pt>
                <c:pt idx="4">
                  <c:v>0.69897000433601897</c:v>
                </c:pt>
                <c:pt idx="5">
                  <c:v>0.77815125038364374</c:v>
                </c:pt>
                <c:pt idx="6">
                  <c:v>0.84509804001425681</c:v>
                </c:pt>
                <c:pt idx="7">
                  <c:v>1</c:v>
                </c:pt>
                <c:pt idx="8">
                  <c:v>1.301029995663981</c:v>
                </c:pt>
                <c:pt idx="9">
                  <c:v>1.6020599913279623</c:v>
                </c:pt>
              </c:numCache>
            </c:numRef>
          </c:xVal>
          <c:yVal>
            <c:numRef>
              <c:f>'Ark1'!$B$5:$B$14</c:f>
              <c:numCache>
                <c:formatCode>General</c:formatCode>
                <c:ptCount val="10"/>
                <c:pt idx="0">
                  <c:v>968</c:v>
                </c:pt>
                <c:pt idx="1">
                  <c:v>955</c:v>
                </c:pt>
                <c:pt idx="2">
                  <c:v>950</c:v>
                </c:pt>
                <c:pt idx="3">
                  <c:v>945</c:v>
                </c:pt>
                <c:pt idx="4">
                  <c:v>942</c:v>
                </c:pt>
                <c:pt idx="5">
                  <c:v>938</c:v>
                </c:pt>
                <c:pt idx="6">
                  <c:v>936</c:v>
                </c:pt>
                <c:pt idx="7">
                  <c:v>930</c:v>
                </c:pt>
                <c:pt idx="8">
                  <c:v>920</c:v>
                </c:pt>
                <c:pt idx="9">
                  <c:v>905</c:v>
                </c:pt>
              </c:numCache>
            </c:numRef>
          </c:yVal>
        </c:ser>
        <c:axId val="116286976"/>
        <c:axId val="116356992"/>
      </c:scatterChart>
      <c:valAx>
        <c:axId val="1162869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Log(tid, timer)</a:t>
                </a:r>
              </a:p>
            </c:rich>
          </c:tx>
        </c:title>
        <c:numFmt formatCode="0.0" sourceLinked="0"/>
        <c:minorTickMark val="in"/>
        <c:tickLblPos val="nextTo"/>
        <c:crossAx val="116356992"/>
        <c:crosses val="autoZero"/>
        <c:crossBetween val="midCat"/>
        <c:majorUnit val="0.1"/>
        <c:minorUnit val="2.0000000000000011E-2"/>
      </c:valAx>
      <c:valAx>
        <c:axId val="116356992"/>
        <c:scaling>
          <c:orientation val="minMax"/>
          <c:max val="97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800"/>
                </a:pPr>
                <a:r>
                  <a:rPr lang="en-US" sz="1800"/>
                  <a:t>p</a:t>
                </a:r>
                <a:r>
                  <a:rPr lang="en-US" sz="1800" baseline="-25000"/>
                  <a:t>wf</a:t>
                </a:r>
                <a:endParaRPr lang="en-US" sz="1800"/>
              </a:p>
            </c:rich>
          </c:tx>
        </c:title>
        <c:numFmt formatCode="General" sourceLinked="1"/>
        <c:minorTickMark val="in"/>
        <c:tickLblPos val="nextTo"/>
        <c:crossAx val="116286976"/>
        <c:crosses val="autoZero"/>
        <c:crossBetween val="midCat"/>
        <c:majorUnit val="10"/>
        <c:minorUnit val="2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4</Pages>
  <Words>340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Øving 13 Trykkfallstest</vt:lpstr>
      <vt:lpstr>Løsning</vt:lpstr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Skarestad</dc:creator>
  <cp:lastModifiedBy>Magne Skarestad</cp:lastModifiedBy>
  <cp:revision>6</cp:revision>
  <dcterms:created xsi:type="dcterms:W3CDTF">2014-11-12T08:48:00Z</dcterms:created>
  <dcterms:modified xsi:type="dcterms:W3CDTF">2014-11-13T10:39:00Z</dcterms:modified>
</cp:coreProperties>
</file>