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9" w:rsidRDefault="002E5849" w:rsidP="002E5849">
      <w:pPr>
        <w:autoSpaceDE w:val="0"/>
        <w:autoSpaceDN w:val="0"/>
        <w:adjustRightInd w:val="0"/>
        <w:ind w:right="586"/>
        <w:jc w:val="right"/>
      </w:pPr>
      <w:r>
        <w:object w:dxaOrig="7604" w:dyaOrig="9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5pt;height:108pt" o:ole="">
            <v:imagedata r:id="rId7" o:title=""/>
          </v:shape>
          <o:OLEObject Type="Embed" ProgID="MSPhotoEd.3" ShapeID="_x0000_i1025" DrawAspect="Content" ObjectID="_1453722760" r:id="rId8"/>
        </w:object>
      </w:r>
    </w:p>
    <w:p w:rsidR="002E5849" w:rsidRDefault="002E5849" w:rsidP="002E5849">
      <w:pPr>
        <w:pStyle w:val="Brdtekstinnrykk"/>
        <w:ind w:left="0"/>
        <w:rPr>
          <w:b/>
          <w:bCs/>
          <w:lang w:val="en-GB"/>
        </w:rPr>
      </w:pPr>
    </w:p>
    <w:p w:rsidR="002E5849" w:rsidRDefault="002E5849" w:rsidP="002E5849">
      <w:pPr>
        <w:pStyle w:val="Brdtekstinnrykk"/>
        <w:ind w:left="5400" w:firstLine="264"/>
        <w:rPr>
          <w:sz w:val="20"/>
          <w:szCs w:val="20"/>
          <w:lang w:val="en-GB"/>
        </w:rPr>
      </w:pPr>
      <w:r>
        <w:rPr>
          <w:lang w:val="en-GB"/>
        </w:rPr>
        <w:t xml:space="preserve">  </w:t>
      </w:r>
    </w:p>
    <w:p w:rsidR="002E5849" w:rsidRDefault="002E5849" w:rsidP="002E5849">
      <w:pPr>
        <w:pStyle w:val="Overskrift1"/>
        <w:rPr>
          <w:lang w:val="en-GB"/>
        </w:rPr>
      </w:pPr>
      <w:r>
        <w:rPr>
          <w:lang w:val="en-GB"/>
        </w:rPr>
        <w:t>FACULTY OF SCIENCE AND TECHNOLOGY</w:t>
      </w:r>
    </w:p>
    <w:p w:rsidR="002E5849" w:rsidRDefault="002E5849" w:rsidP="002E5849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SUBJECT:</w:t>
      </w:r>
      <w:r>
        <w:rPr>
          <w:b/>
          <w:bCs/>
          <w:lang w:val="en-GB"/>
        </w:rPr>
        <w:tab/>
      </w:r>
      <w:r w:rsidRPr="002E5849">
        <w:rPr>
          <w:lang w:val="en-GB"/>
        </w:rPr>
        <w:t xml:space="preserve">Directional Drilling and Flowing Well </w:t>
      </w:r>
      <w:proofErr w:type="gramStart"/>
      <w:r w:rsidRPr="002E5849">
        <w:rPr>
          <w:lang w:val="en-GB"/>
        </w:rPr>
        <w:t>Engineering</w:t>
      </w:r>
      <w:r w:rsidR="00997FEB">
        <w:rPr>
          <w:lang w:val="en-GB"/>
        </w:rPr>
        <w:t xml:space="preserve">  -</w:t>
      </w:r>
      <w:proofErr w:type="gramEnd"/>
      <w:r w:rsidR="00997FEB">
        <w:rPr>
          <w:lang w:val="en-GB"/>
        </w:rPr>
        <w:t xml:space="preserve"> PET 505</w:t>
      </w:r>
      <w:r w:rsidR="00997FEB"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 xml:space="preserve">DATE: </w:t>
      </w:r>
      <w:r w:rsidR="005A333E">
        <w:rPr>
          <w:lang w:val="en-GB"/>
        </w:rPr>
        <w:t xml:space="preserve"> 24.02.14</w:t>
      </w:r>
      <w:bookmarkStart w:id="0" w:name="_GoBack"/>
      <w:bookmarkEnd w:id="0"/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TIME:</w:t>
      </w:r>
      <w:r>
        <w:rPr>
          <w:lang w:val="en-GB"/>
        </w:rPr>
        <w:t xml:space="preserve">    </w:t>
      </w:r>
      <w:r>
        <w:rPr>
          <w:lang w:val="en-GB"/>
        </w:rPr>
        <w:tab/>
        <w:t>09.00 – 13.00</w:t>
      </w:r>
      <w:r>
        <w:rPr>
          <w:lang w:val="en-GB"/>
        </w:rPr>
        <w:tab/>
      </w:r>
      <w:r>
        <w:rPr>
          <w:b/>
          <w:bCs/>
          <w:lang w:val="en-GB"/>
        </w:rPr>
        <w:tab/>
      </w:r>
      <w:proofErr w:type="gramStart"/>
      <w:r>
        <w:rPr>
          <w:b/>
          <w:bCs/>
          <w:lang w:val="en-GB"/>
        </w:rPr>
        <w:t xml:space="preserve">( </w:t>
      </w:r>
      <w:r>
        <w:rPr>
          <w:lang w:val="en-GB"/>
        </w:rPr>
        <w:t>4</w:t>
      </w:r>
      <w:proofErr w:type="gramEnd"/>
      <w:r>
        <w:rPr>
          <w:lang w:val="en-GB"/>
        </w:rPr>
        <w:t xml:space="preserve"> hours</w:t>
      </w:r>
      <w:r>
        <w:rPr>
          <w:b/>
          <w:bCs/>
          <w:lang w:val="en-GB"/>
        </w:rPr>
        <w:t xml:space="preserve"> )</w:t>
      </w:r>
    </w:p>
    <w:p w:rsidR="002E5849" w:rsidRDefault="002E5849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AID: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lang w:val="en-GB"/>
        </w:rPr>
        <w:t>Calculator, supplied formulas (in exam appendix</w:t>
      </w:r>
      <w:r w:rsidR="001D2814">
        <w:rPr>
          <w:lang w:val="en-GB"/>
        </w:rPr>
        <w:t>)</w:t>
      </w:r>
      <w:r>
        <w:rPr>
          <w:lang w:val="en-GB"/>
        </w:rPr>
        <w:t xml:space="preserve">. Personal notes are not allowed. </w:t>
      </w:r>
    </w:p>
    <w:p w:rsidR="002E5849" w:rsidRDefault="00997FEB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THE EXAM CONSISTS OF  </w:t>
      </w:r>
      <w:r w:rsidR="002E5849">
        <w:rPr>
          <w:b/>
          <w:bCs/>
          <w:lang w:val="en-GB"/>
        </w:rPr>
        <w:t xml:space="preserve"> 8   PAGES</w:t>
      </w:r>
      <w:r>
        <w:rPr>
          <w:b/>
          <w:bCs/>
          <w:lang w:val="en-GB"/>
        </w:rPr>
        <w:t>,</w:t>
      </w:r>
      <w:r w:rsidR="002E5849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including the front page</w:t>
      </w:r>
    </w:p>
    <w:p w:rsidR="002E5849" w:rsidRPr="002E5849" w:rsidRDefault="00997FEB" w:rsidP="002E5849">
      <w:pPr>
        <w:autoSpaceDE w:val="0"/>
        <w:autoSpaceDN w:val="0"/>
        <w:adjustRightInd w:val="0"/>
        <w:rPr>
          <w:b/>
          <w:bCs/>
          <w:lang w:val="en-GB"/>
        </w:rPr>
      </w:pPr>
      <w:r>
        <w:rPr>
          <w:b/>
          <w:bCs/>
          <w:lang w:val="en-GB"/>
        </w:rPr>
        <w:t>Problems on 5 (= 1+4) pages + appendix on 2 (= 1+1) pages</w:t>
      </w:r>
    </w:p>
    <w:p w:rsidR="002E5849" w:rsidRDefault="002E5849" w:rsidP="002E5849">
      <w:pPr>
        <w:spacing w:after="0"/>
        <w:rPr>
          <w:b/>
          <w:bCs/>
          <w:lang w:val="en-GB"/>
        </w:rPr>
      </w:pPr>
    </w:p>
    <w:p w:rsidR="002E5849" w:rsidRPr="002E5849" w:rsidRDefault="002E5849" w:rsidP="002E5849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REMARKS:</w:t>
      </w:r>
    </w:p>
    <w:p w:rsidR="002E5849" w:rsidRDefault="002E5849" w:rsidP="002E5849">
      <w:pPr>
        <w:spacing w:after="0"/>
        <w:rPr>
          <w:b/>
          <w:lang w:val="en-GB"/>
        </w:rPr>
      </w:pPr>
      <w:r>
        <w:rPr>
          <w:b/>
          <w:lang w:val="en-GB"/>
        </w:rPr>
        <w:t>General information about the problems:</w:t>
      </w:r>
    </w:p>
    <w:p w:rsidR="002E5849" w:rsidRPr="002E5849" w:rsidRDefault="002E5849" w:rsidP="002E5849">
      <w:pPr>
        <w:rPr>
          <w:lang w:val="en-GB"/>
        </w:rPr>
      </w:pPr>
      <w:r w:rsidRPr="002E5849">
        <w:rPr>
          <w:lang w:val="en-GB"/>
        </w:rPr>
        <w:t xml:space="preserve">NB: DO NOT WRITE YOUR ANSWERS ON THE EXAM SHEET. YOU MUST USE ORDINARY ANSWER SHEETS SUCH THAT WE HAVE TWO COPIES OF YOUR ANSWERS </w:t>
      </w: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 xml:space="preserve">Give short and concise answers. </w:t>
      </w:r>
    </w:p>
    <w:p w:rsidR="002E5849" w:rsidRDefault="002E5849" w:rsidP="002E5849">
      <w:pPr>
        <w:spacing w:after="0"/>
        <w:ind w:left="567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 xml:space="preserve">The problems must be answered in the same sequence as given in these exam papers. If answers are given in another sequence, this must be clearly explained. 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Use of informative figures and sketches will generally improve the answers.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Numerical answers must be supplied with explanation and necessary calculations.</w:t>
      </w:r>
    </w:p>
    <w:p w:rsidR="002E5849" w:rsidRDefault="002E5849" w:rsidP="002E5849">
      <w:pPr>
        <w:spacing w:after="0"/>
        <w:rPr>
          <w:lang w:val="en-GB"/>
        </w:rPr>
      </w:pPr>
    </w:p>
    <w:p w:rsidR="002E5849" w:rsidRDefault="002E5849" w:rsidP="002E5849">
      <w:pPr>
        <w:numPr>
          <w:ilvl w:val="0"/>
          <w:numId w:val="9"/>
        </w:numPr>
        <w:spacing w:after="0" w:line="240" w:lineRule="auto"/>
        <w:ind w:left="993" w:hanging="426"/>
        <w:rPr>
          <w:lang w:val="en-GB"/>
        </w:rPr>
      </w:pPr>
      <w:r>
        <w:rPr>
          <w:lang w:val="en-GB"/>
        </w:rPr>
        <w:t>Acceleration of gravity is g = 9.8 m/s</w:t>
      </w:r>
      <w:r>
        <w:rPr>
          <w:vertAlign w:val="superscript"/>
          <w:lang w:val="en-GB"/>
        </w:rPr>
        <w:t>2</w:t>
      </w:r>
      <w:r>
        <w:rPr>
          <w:lang w:val="en-GB"/>
        </w:rPr>
        <w:t>.</w:t>
      </w:r>
    </w:p>
    <w:p w:rsidR="002E5849" w:rsidRDefault="002E5849" w:rsidP="002E5849">
      <w:pPr>
        <w:rPr>
          <w:b/>
          <w:bCs/>
          <w:lang w:val="en-GB"/>
        </w:rPr>
      </w:pPr>
    </w:p>
    <w:p w:rsidR="002E5849" w:rsidRDefault="002E5849" w:rsidP="002E5849">
      <w:pPr>
        <w:pBdr>
          <w:bottom w:val="single" w:sz="12" w:space="1" w:color="auto"/>
        </w:pBdr>
        <w:rPr>
          <w:b/>
          <w:bCs/>
          <w:lang w:val="en-GB"/>
        </w:rPr>
      </w:pPr>
    </w:p>
    <w:p w:rsidR="002E5849" w:rsidRDefault="002E5849" w:rsidP="002E5849">
      <w:pPr>
        <w:rPr>
          <w:b/>
          <w:bCs/>
          <w:lang w:val="en-GB"/>
        </w:rPr>
      </w:pPr>
    </w:p>
    <w:p w:rsidR="00A82FE5" w:rsidRPr="002E5849" w:rsidRDefault="00A82FE5">
      <w:pPr>
        <w:rPr>
          <w:lang w:val="en-GB"/>
        </w:rPr>
      </w:pPr>
    </w:p>
    <w:p w:rsidR="00A82FE5" w:rsidRDefault="00A82FE5" w:rsidP="00A82FE5">
      <w:pPr>
        <w:pStyle w:val="Overskrift2"/>
        <w:rPr>
          <w:lang w:val="en-US"/>
        </w:rPr>
      </w:pPr>
      <w:r>
        <w:rPr>
          <w:lang w:val="en-US"/>
        </w:rPr>
        <w:lastRenderedPageBreak/>
        <w:t>PART I - MULTIPHASE FLOW</w:t>
      </w:r>
    </w:p>
    <w:p w:rsidR="00A82FE5" w:rsidRDefault="00A82FE5" w:rsidP="00A82FE5">
      <w:pPr>
        <w:rPr>
          <w:lang w:val="en-US"/>
        </w:rPr>
      </w:pPr>
      <w:r>
        <w:rPr>
          <w:lang w:val="en-US"/>
        </w:rPr>
        <w:t xml:space="preserve">This part constitutes 45 % of the exam. Formulas can be found in the </w:t>
      </w:r>
      <w:r w:rsidR="00997FEB">
        <w:rPr>
          <w:lang w:val="en-US"/>
        </w:rPr>
        <w:t xml:space="preserve">Multiphase </w:t>
      </w:r>
      <w:r>
        <w:rPr>
          <w:lang w:val="en-US"/>
        </w:rPr>
        <w:t>Appendix on the next page.</w:t>
      </w:r>
    </w:p>
    <w:p w:rsidR="00A82FE5" w:rsidRPr="00997FEB" w:rsidRDefault="00A82FE5" w:rsidP="00A82FE5">
      <w:pPr>
        <w:rPr>
          <w:b/>
          <w:lang w:val="en-US"/>
        </w:rPr>
      </w:pPr>
      <w:r w:rsidRPr="00997FEB">
        <w:rPr>
          <w:b/>
          <w:lang w:val="en-US"/>
        </w:rPr>
        <w:t>MULTIPHASE PROBLEM 1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Describe the most common flow regimes that are encountered in </w:t>
      </w:r>
      <w:r w:rsidR="00ED4BA9">
        <w:rPr>
          <w:lang w:val="en-US"/>
        </w:rPr>
        <w:t>vertical</w:t>
      </w:r>
      <w:r>
        <w:rPr>
          <w:lang w:val="en-US"/>
        </w:rPr>
        <w:t xml:space="preserve"> gas-l</w:t>
      </w:r>
      <w:r w:rsidR="002E7DB4">
        <w:rPr>
          <w:lang w:val="en-US"/>
        </w:rPr>
        <w:t>iqui</w:t>
      </w:r>
      <w:r>
        <w:rPr>
          <w:lang w:val="en-US"/>
        </w:rPr>
        <w:t>d flow in pipelines. Make also a flow regimes map with superficial gas and liquid flow rates as axes. Give values on the axes, and indicate clearly the borderlines between the flow regimes.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Gas and liquid flow in a pipe with inner diameter D = 0.1m. The volumetric </w:t>
      </w:r>
      <w:proofErr w:type="spellStart"/>
      <w:r>
        <w:rPr>
          <w:lang w:val="en-US"/>
        </w:rPr>
        <w:t>flowrates</w:t>
      </w:r>
      <w:proofErr w:type="spellEnd"/>
      <w:r>
        <w:rPr>
          <w:lang w:val="en-US"/>
        </w:rPr>
        <w:t xml:space="preserve"> are </w:t>
      </w:r>
      <w:r w:rsidRPr="00846029">
        <w:rPr>
          <w:position w:val="-12"/>
          <w:lang w:val="en-US"/>
        </w:rPr>
        <w:object w:dxaOrig="1860" w:dyaOrig="380">
          <v:shape id="_x0000_i1026" type="#_x0000_t75" style="width:93.05pt;height:19pt" o:ole="">
            <v:imagedata r:id="rId9" o:title=""/>
          </v:shape>
          <o:OLEObject Type="Embed" ProgID="Equation.DSMT4" ShapeID="_x0000_i1026" DrawAspect="Content" ObjectID="_1453722761" r:id="rId10"/>
        </w:object>
      </w:r>
      <w:r w:rsidR="00ED4BA9">
        <w:rPr>
          <w:lang w:val="en-US"/>
        </w:rPr>
        <w:t xml:space="preserve"> </w:t>
      </w:r>
      <w:proofErr w:type="gramStart"/>
      <w:r>
        <w:rPr>
          <w:lang w:val="en-US"/>
        </w:rPr>
        <w:t xml:space="preserve">and </w:t>
      </w:r>
      <w:proofErr w:type="gramEnd"/>
      <w:r w:rsidR="007962FA" w:rsidRPr="00846029">
        <w:rPr>
          <w:position w:val="-12"/>
          <w:lang w:val="en-US"/>
        </w:rPr>
        <w:object w:dxaOrig="1719" w:dyaOrig="380">
          <v:shape id="_x0000_i1027" type="#_x0000_t75" style="width:86.25pt;height:19pt" o:ole="">
            <v:imagedata r:id="rId11" o:title=""/>
          </v:shape>
          <o:OLEObject Type="Embed" ProgID="Equation.DSMT4" ShapeID="_x0000_i1027" DrawAspect="Content" ObjectID="_1453722762" r:id="rId12"/>
        </w:object>
      </w:r>
      <w:r>
        <w:rPr>
          <w:lang w:val="en-US"/>
        </w:rPr>
        <w:t>.  Calculate the superficial velocities. The gas fraction is measured independently with a multiphase flowmeter and found to be 0.</w:t>
      </w:r>
      <w:r w:rsidR="007962FA">
        <w:rPr>
          <w:lang w:val="en-US"/>
        </w:rPr>
        <w:t>25</w:t>
      </w:r>
      <w:r>
        <w:rPr>
          <w:lang w:val="en-US"/>
        </w:rPr>
        <w:t>. Define the slip ratio and find its value in this case.</w:t>
      </w:r>
    </w:p>
    <w:p w:rsidR="00A82FE5" w:rsidRDefault="00A82FE5" w:rsidP="00A82FE5">
      <w:pPr>
        <w:pStyle w:val="Listeavsnitt"/>
        <w:numPr>
          <w:ilvl w:val="0"/>
          <w:numId w:val="6"/>
        </w:numPr>
        <w:rPr>
          <w:lang w:val="en-US"/>
        </w:rPr>
      </w:pPr>
      <w:r w:rsidRPr="00032CC8">
        <w:rPr>
          <w:lang w:val="en-US"/>
        </w:rPr>
        <w:t xml:space="preserve">In laminar flow the velocity profile in pipes is given </w:t>
      </w:r>
      <w:proofErr w:type="gramStart"/>
      <w:r w:rsidRPr="00032CC8">
        <w:rPr>
          <w:lang w:val="en-US"/>
        </w:rPr>
        <w:t xml:space="preserve">by </w:t>
      </w:r>
      <w:proofErr w:type="gramEnd"/>
      <w:r w:rsidRPr="00084A16">
        <w:rPr>
          <w:position w:val="-12"/>
          <w:lang w:val="en-US"/>
        </w:rPr>
        <w:object w:dxaOrig="2240" w:dyaOrig="380">
          <v:shape id="_x0000_i1028" type="#_x0000_t75" style="width:112.1pt;height:19pt" o:ole="">
            <v:imagedata r:id="rId13" o:title=""/>
          </v:shape>
          <o:OLEObject Type="Embed" ProgID="Equation.DSMT4" ShapeID="_x0000_i1028" DrawAspect="Content" ObjectID="_1453722763" r:id="rId14"/>
        </w:object>
      </w:r>
      <w:r w:rsidRPr="00032CC8">
        <w:rPr>
          <w:lang w:val="en-US"/>
        </w:rPr>
        <w:t xml:space="preserve">.  </w:t>
      </w:r>
      <w:r w:rsidR="00ED4BA9">
        <w:rPr>
          <w:lang w:val="en-US"/>
        </w:rPr>
        <w:t xml:space="preserve">Find the volumetric </w:t>
      </w:r>
      <w:proofErr w:type="spellStart"/>
      <w:r w:rsidR="00ED4BA9">
        <w:rPr>
          <w:lang w:val="en-US"/>
        </w:rPr>
        <w:t>flowrate</w:t>
      </w:r>
      <w:proofErr w:type="spellEnd"/>
      <w:r w:rsidR="007962FA">
        <w:rPr>
          <w:lang w:val="en-US"/>
        </w:rPr>
        <w:t xml:space="preserve"> for a pipe with diameter 10cm, and </w:t>
      </w:r>
      <w:proofErr w:type="spellStart"/>
      <w:r w:rsidR="007962FA">
        <w:rPr>
          <w:lang w:val="en-US"/>
        </w:rPr>
        <w:t>u</w:t>
      </w:r>
      <w:r w:rsidR="007962FA" w:rsidRPr="007962FA">
        <w:rPr>
          <w:vertAlign w:val="subscript"/>
          <w:lang w:val="en-US"/>
        </w:rPr>
        <w:t>max</w:t>
      </w:r>
      <w:proofErr w:type="spellEnd"/>
      <w:r w:rsidR="007962FA">
        <w:rPr>
          <w:vertAlign w:val="subscript"/>
          <w:lang w:val="en-US"/>
        </w:rPr>
        <w:t xml:space="preserve"> </w:t>
      </w:r>
      <w:r w:rsidR="007962FA">
        <w:rPr>
          <w:lang w:val="en-US"/>
        </w:rPr>
        <w:t>= 2 m/s.</w:t>
      </w:r>
      <w:r w:rsidRPr="00032CC8">
        <w:rPr>
          <w:lang w:val="en-US"/>
        </w:rPr>
        <w:t xml:space="preserve">  </w:t>
      </w:r>
    </w:p>
    <w:p w:rsidR="00A82FE5" w:rsidRPr="00032CC8" w:rsidRDefault="00A82FE5" w:rsidP="00A82FE5">
      <w:pPr>
        <w:pStyle w:val="Listeavsnitt"/>
        <w:rPr>
          <w:lang w:val="en-US"/>
        </w:rPr>
      </w:pPr>
    </w:p>
    <w:p w:rsidR="00A82FE5" w:rsidRPr="00997FEB" w:rsidRDefault="00A82FE5" w:rsidP="00A82FE5">
      <w:pPr>
        <w:rPr>
          <w:b/>
          <w:lang w:val="en-US"/>
        </w:rPr>
      </w:pPr>
      <w:r w:rsidRPr="00997FEB">
        <w:rPr>
          <w:b/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55880</wp:posOffset>
            </wp:positionV>
            <wp:extent cx="1524000" cy="405257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5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FEB">
        <w:rPr>
          <w:b/>
          <w:lang w:val="en-US"/>
        </w:rPr>
        <w:t xml:space="preserve">MULTIPHASE PROBLEM 2 </w:t>
      </w:r>
    </w:p>
    <w:p w:rsidR="009F4402" w:rsidRDefault="00A82FE5" w:rsidP="00A82FE5">
      <w:pPr>
        <w:rPr>
          <w:lang w:val="en-US"/>
        </w:rPr>
      </w:pPr>
      <w:r>
        <w:rPr>
          <w:lang w:val="en-US"/>
        </w:rPr>
        <w:t>In a vertical pipe as shown to the right, gas and liquid flows upward as dispersed bubble flow in the big pipe. The superficial velocities are 3</w:t>
      </w:r>
      <w:r w:rsidR="007962FA">
        <w:rPr>
          <w:lang w:val="en-US"/>
        </w:rPr>
        <w:t xml:space="preserve">.5 </w:t>
      </w:r>
      <w:r>
        <w:rPr>
          <w:lang w:val="en-US"/>
        </w:rPr>
        <w:t xml:space="preserve">m/s for liquid and </w:t>
      </w:r>
      <w:r w:rsidR="007962FA">
        <w:rPr>
          <w:lang w:val="en-US"/>
        </w:rPr>
        <w:t>0.8</w:t>
      </w:r>
      <w:r>
        <w:rPr>
          <w:lang w:val="en-US"/>
        </w:rPr>
        <w:t xml:space="preserve"> m/s for gas. The pipe inner diamet</w:t>
      </w:r>
      <w:r w:rsidR="007962FA">
        <w:rPr>
          <w:lang w:val="en-US"/>
        </w:rPr>
        <w:t>er is 10 cm. Liquid density is 8</w:t>
      </w:r>
      <w:r>
        <w:rPr>
          <w:lang w:val="en-US"/>
        </w:rPr>
        <w:t>00 kg/m</w:t>
      </w:r>
      <w:r w:rsidRPr="009B2033">
        <w:rPr>
          <w:vertAlign w:val="superscript"/>
          <w:lang w:val="en-US"/>
        </w:rPr>
        <w:t>3</w:t>
      </w:r>
      <w:r>
        <w:rPr>
          <w:lang w:val="en-US"/>
        </w:rPr>
        <w:t xml:space="preserve"> and is assumed constant. The gas is assumed ideal and has density 1.2 kg/m</w:t>
      </w:r>
      <w:r w:rsidRPr="00C554E4">
        <w:rPr>
          <w:vertAlign w:val="superscript"/>
          <w:lang w:val="en-US"/>
        </w:rPr>
        <w:t>3</w:t>
      </w:r>
      <w:r>
        <w:rPr>
          <w:lang w:val="en-US"/>
        </w:rPr>
        <w:t xml:space="preserve"> at </w:t>
      </w:r>
      <w:r w:rsidR="00376B38">
        <w:rPr>
          <w:lang w:val="en-US"/>
        </w:rPr>
        <w:t xml:space="preserve">a given </w:t>
      </w:r>
      <w:r>
        <w:rPr>
          <w:lang w:val="en-US"/>
        </w:rPr>
        <w:t xml:space="preserve">reference pressure 1 bar (at </w:t>
      </w:r>
      <w:r w:rsidR="00376B38">
        <w:rPr>
          <w:lang w:val="en-US"/>
        </w:rPr>
        <w:t xml:space="preserve">the same </w:t>
      </w:r>
      <w:r>
        <w:rPr>
          <w:lang w:val="en-US"/>
        </w:rPr>
        <w:t>temperature as in the pipe here). The viscosity of liquid is 3 cP and gas viscosity is 0.2 cP.</w:t>
      </w:r>
      <w:r w:rsidRPr="0093401B">
        <w:rPr>
          <w:lang w:val="en-US"/>
        </w:rPr>
        <w:t xml:space="preserve"> </w:t>
      </w:r>
      <w:r>
        <w:rPr>
          <w:lang w:val="en-US"/>
        </w:rPr>
        <w:t>The valves leading to the parallel pipe are closed for questions a) and b). The height from A to B is 10 m.</w:t>
      </w:r>
      <w:r w:rsidR="009F4402" w:rsidRPr="009F4402">
        <w:rPr>
          <w:lang w:val="en-US"/>
        </w:rPr>
        <w:t xml:space="preserve"> </w:t>
      </w:r>
      <w:r w:rsidR="009F4402">
        <w:rPr>
          <w:lang w:val="en-US"/>
        </w:rPr>
        <w:t xml:space="preserve">The pressure at </w:t>
      </w:r>
      <w:r w:rsidR="007962FA">
        <w:rPr>
          <w:lang w:val="en-US"/>
        </w:rPr>
        <w:t>A</w:t>
      </w:r>
      <w:r w:rsidR="009F4402">
        <w:rPr>
          <w:lang w:val="en-US"/>
        </w:rPr>
        <w:t xml:space="preserve"> is 1</w:t>
      </w:r>
      <w:r w:rsidR="007962FA">
        <w:rPr>
          <w:lang w:val="en-US"/>
        </w:rPr>
        <w:t>1</w:t>
      </w:r>
      <w:r w:rsidR="009F4402">
        <w:rPr>
          <w:lang w:val="en-US"/>
        </w:rPr>
        <w:t xml:space="preserve">0 </w:t>
      </w:r>
      <w:proofErr w:type="gramStart"/>
      <w:r w:rsidR="009F4402">
        <w:rPr>
          <w:lang w:val="en-US"/>
        </w:rPr>
        <w:t>bar</w:t>
      </w:r>
      <w:proofErr w:type="gramEnd"/>
      <w:r w:rsidR="009F4402">
        <w:rPr>
          <w:lang w:val="en-US"/>
        </w:rPr>
        <w:t xml:space="preserve">.  </w:t>
      </w:r>
      <w:r w:rsidR="00376B38">
        <w:rPr>
          <w:lang w:val="en-US"/>
        </w:rPr>
        <w:t>The small pipe has diameter 1cm.</w:t>
      </w:r>
    </w:p>
    <w:p w:rsidR="00A82FE5" w:rsidRDefault="00A82FE5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lang w:val="en-US"/>
        </w:rPr>
        <w:t>Calculate the gas fraction, the gas density as well as mixture density and viscosity.</w:t>
      </w:r>
      <w:r w:rsidR="009F4402">
        <w:rPr>
          <w:lang w:val="en-US"/>
        </w:rPr>
        <w:t xml:space="preserve"> Use </w:t>
      </w:r>
      <w:r>
        <w:rPr>
          <w:lang w:val="en-US"/>
        </w:rPr>
        <w:t>Dukler</w:t>
      </w:r>
      <w:r w:rsidR="009F4402">
        <w:rPr>
          <w:lang w:val="en-US"/>
        </w:rPr>
        <w:t>’s</w:t>
      </w:r>
      <w:r>
        <w:rPr>
          <w:lang w:val="en-US"/>
        </w:rPr>
        <w:t xml:space="preserve"> viscosity formula.</w:t>
      </w:r>
      <w:r w:rsidRPr="0093401B">
        <w:rPr>
          <w:lang w:val="en-US"/>
        </w:rPr>
        <w:t xml:space="preserve"> </w:t>
      </w:r>
    </w:p>
    <w:p w:rsidR="00A82FE5" w:rsidRDefault="00A82FE5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Calculate the hydrostatic and the friction pressure gradients, using the homogeneous no-slip model. Assume that the pipe is smooth. What is the pressure at </w:t>
      </w:r>
      <w:r w:rsidR="007962FA">
        <w:rPr>
          <w:lang w:val="en-US"/>
        </w:rPr>
        <w:t>B</w:t>
      </w:r>
      <w:r>
        <w:rPr>
          <w:lang w:val="en-US"/>
        </w:rPr>
        <w:t>?</w:t>
      </w:r>
    </w:p>
    <w:p w:rsidR="00A82FE5" w:rsidRDefault="00DD3176" w:rsidP="00A82FE5">
      <w:pPr>
        <w:pStyle w:val="Listeavsnitt"/>
        <w:numPr>
          <w:ilvl w:val="0"/>
          <w:numId w:val="7"/>
        </w:numPr>
        <w:rPr>
          <w:lang w:val="en-US"/>
        </w:rPr>
      </w:pPr>
      <w:r>
        <w:rPr>
          <w:noProof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12.15pt;margin-top:22.8pt;width:0;height:56.25pt;flip:y;z-index:251662336" o:connectortype="straight">
            <v:stroke endarrow="block"/>
          </v:shape>
        </w:pict>
      </w:r>
      <w:r w:rsidR="00A82FE5">
        <w:rPr>
          <w:lang w:val="en-US"/>
        </w:rPr>
        <w:t xml:space="preserve">Later the valves at A and B are opened in such a way that only liquid but </w:t>
      </w:r>
      <w:r w:rsidR="00A82FE5" w:rsidRPr="00267026">
        <w:rPr>
          <w:b/>
          <w:i/>
          <w:lang w:val="en-US"/>
        </w:rPr>
        <w:t>no gas</w:t>
      </w:r>
      <w:r w:rsidR="00A82FE5">
        <w:rPr>
          <w:lang w:val="en-US"/>
        </w:rPr>
        <w:t xml:space="preserve"> can flow into the parallel pipe. </w:t>
      </w:r>
      <w:r w:rsidR="00376B38">
        <w:rPr>
          <w:lang w:val="en-US"/>
        </w:rPr>
        <w:t>Find the flow speed and the flow direction in this small pipe</w:t>
      </w:r>
      <w:r w:rsidR="00A82FE5">
        <w:rPr>
          <w:lang w:val="en-US"/>
        </w:rPr>
        <w:t>?</w:t>
      </w:r>
      <w:r w:rsidR="00376B38">
        <w:rPr>
          <w:lang w:val="en-US"/>
        </w:rPr>
        <w:t xml:space="preserve"> Neglect friction in valves and the horizontal connectors.</w:t>
      </w:r>
      <w:r w:rsidR="002E2FD0">
        <w:rPr>
          <w:lang w:val="en-US"/>
        </w:rPr>
        <w:t xml:space="preserve"> Assume laminar flow, but check if it is ok.</w:t>
      </w:r>
    </w:p>
    <w:p w:rsidR="00A82FE5" w:rsidRPr="0093401B" w:rsidRDefault="00A82FE5" w:rsidP="00A82FE5">
      <w:pPr>
        <w:ind w:left="360"/>
        <w:rPr>
          <w:lang w:val="en-US"/>
        </w:rPr>
      </w:pPr>
    </w:p>
    <w:p w:rsidR="00A82FE5" w:rsidRDefault="00A82FE5" w:rsidP="00A82FE5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82FE5" w:rsidRPr="002E5849" w:rsidRDefault="00A82FE5" w:rsidP="00A82FE5">
      <w:pPr>
        <w:rPr>
          <w:b/>
          <w:sz w:val="32"/>
          <w:szCs w:val="32"/>
          <w:lang w:val="en-GB"/>
        </w:rPr>
      </w:pPr>
      <w:r w:rsidRPr="002E5849">
        <w:rPr>
          <w:b/>
          <w:sz w:val="32"/>
          <w:szCs w:val="32"/>
          <w:lang w:val="en-GB"/>
        </w:rPr>
        <w:lastRenderedPageBreak/>
        <w:t xml:space="preserve">FORMULA APPENDIX – Part I of PET505; </w:t>
      </w:r>
      <w:r w:rsidR="002E5849">
        <w:rPr>
          <w:b/>
          <w:sz w:val="32"/>
          <w:szCs w:val="32"/>
          <w:lang w:val="en-GB"/>
        </w:rPr>
        <w:t xml:space="preserve"> </w:t>
      </w:r>
      <w:r w:rsidRPr="002E5849">
        <w:rPr>
          <w:b/>
          <w:sz w:val="32"/>
          <w:szCs w:val="32"/>
          <w:lang w:val="en-GB"/>
        </w:rPr>
        <w:t xml:space="preserve">Multiphase flow in pipes </w:t>
      </w:r>
    </w:p>
    <w:p w:rsidR="00A82FE5" w:rsidRDefault="00A82FE5" w:rsidP="00A82FE5">
      <w:pPr>
        <w:rPr>
          <w:b/>
          <w:lang w:val="en-GB"/>
        </w:rPr>
      </w:pPr>
      <w:r>
        <w:rPr>
          <w:b/>
          <w:lang w:val="en-GB"/>
        </w:rPr>
        <w:t>FLUID PROPERTIES AND PRESSURE CALCULATIONS:</w:t>
      </w: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Friction factors: </w:t>
      </w:r>
    </w:p>
    <w:p w:rsidR="00A82FE5" w:rsidRDefault="00A82FE5" w:rsidP="00A82FE5">
      <w:pPr>
        <w:rPr>
          <w:lang w:val="en-GB"/>
        </w:rPr>
      </w:pPr>
    </w:p>
    <w:p w:rsidR="00A82FE5" w:rsidRDefault="00A82FE5" w:rsidP="00A82FE5">
      <w:pPr>
        <w:ind w:left="708"/>
        <w:rPr>
          <w:lang w:val="en-GB"/>
        </w:rPr>
      </w:pPr>
      <w:r>
        <w:rPr>
          <w:lang w:val="en-GB"/>
        </w:rPr>
        <w:t xml:space="preserve">Colebrook and White:     </w:t>
      </w:r>
      <w:r>
        <w:rPr>
          <w:lang w:val="en-GB"/>
        </w:rPr>
        <w:tab/>
      </w:r>
      <w:r w:rsidRPr="00462ABD">
        <w:rPr>
          <w:position w:val="-36"/>
        </w:rPr>
        <w:object w:dxaOrig="2980" w:dyaOrig="740">
          <v:shape id="_x0000_i1029" type="#_x0000_t75" style="width:149.45pt;height:36.7pt" o:ole="" fillcolor="window">
            <v:imagedata r:id="rId16" o:title=""/>
          </v:shape>
          <o:OLEObject Type="Embed" ProgID="Equation.3" ShapeID="_x0000_i1029" DrawAspect="Content" ObjectID="_1453722764" r:id="rId17"/>
        </w:object>
      </w:r>
    </w:p>
    <w:p w:rsidR="00A82FE5" w:rsidRDefault="00A82FE5" w:rsidP="00A82FE5">
      <w:pPr>
        <w:ind w:left="708"/>
        <w:rPr>
          <w:lang w:val="en-GB"/>
        </w:rPr>
      </w:pPr>
      <w:proofErr w:type="spellStart"/>
      <w:r>
        <w:rPr>
          <w:lang w:val="en-GB"/>
        </w:rPr>
        <w:t>Dukler</w:t>
      </w:r>
      <w:proofErr w:type="spellEnd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62ABD">
        <w:rPr>
          <w:position w:val="-10"/>
        </w:rPr>
        <w:object w:dxaOrig="1600" w:dyaOrig="360">
          <v:shape id="_x0000_i1030" type="#_x0000_t75" style="width:80.15pt;height:18.35pt" o:ole="" fillcolor="window">
            <v:imagedata r:id="rId18" o:title=""/>
          </v:shape>
          <o:OLEObject Type="Embed" ProgID="Equation.3" ShapeID="_x0000_i1030" DrawAspect="Content" ObjectID="_1453722765" r:id="rId19"/>
        </w:object>
      </w:r>
    </w:p>
    <w:p w:rsidR="00A82FE5" w:rsidRDefault="00A82FE5" w:rsidP="00A82FE5">
      <w:pPr>
        <w:ind w:left="708"/>
        <w:rPr>
          <w:lang w:val="en-GB"/>
        </w:rPr>
      </w:pP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Interface pressure difference : </w:t>
      </w:r>
      <w:r>
        <w:rPr>
          <w:lang w:val="en-GB"/>
        </w:rPr>
        <w:tab/>
      </w:r>
      <w:r w:rsidRPr="00462ABD">
        <w:rPr>
          <w:position w:val="-24"/>
        </w:rPr>
        <w:object w:dxaOrig="960" w:dyaOrig="620">
          <v:shape id="_x0000_i1031" type="#_x0000_t75" style="width:48.25pt;height:30.55pt" o:ole="" fillcolor="window">
            <v:imagedata r:id="rId20" o:title=""/>
          </v:shape>
          <o:OLEObject Type="Embed" ProgID="Equation.3" ShapeID="_x0000_i1031" DrawAspect="Content" ObjectID="_1453722766" r:id="rId21"/>
        </w:object>
      </w:r>
      <w:r>
        <w:rPr>
          <w:lang w:val="en-GB"/>
        </w:rPr>
        <w:t xml:space="preserve"> </w:t>
      </w:r>
    </w:p>
    <w:p w:rsidR="00A82FE5" w:rsidRDefault="00A82FE5" w:rsidP="00A82FE5">
      <w:pPr>
        <w:rPr>
          <w:lang w:val="en-GB"/>
        </w:rPr>
      </w:pPr>
    </w:p>
    <w:p w:rsidR="00A82FE5" w:rsidRDefault="00A82FE5" w:rsidP="00A82FE5">
      <w:pPr>
        <w:ind w:left="360"/>
        <w:rPr>
          <w:lang w:val="en-GB"/>
        </w:rPr>
      </w:pPr>
    </w:p>
    <w:p w:rsidR="00A82FE5" w:rsidRDefault="00A82FE5" w:rsidP="00A82FE5">
      <w:pPr>
        <w:numPr>
          <w:ilvl w:val="0"/>
          <w:numId w:val="8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Viscosity models: </w:t>
      </w:r>
      <w:r>
        <w:rPr>
          <w:lang w:val="en-GB"/>
        </w:rPr>
        <w:tab/>
      </w:r>
    </w:p>
    <w:p w:rsidR="00A82FE5" w:rsidRDefault="00A82FE5" w:rsidP="00A82FE5">
      <w:pPr>
        <w:ind w:left="708"/>
        <w:rPr>
          <w:lang w:val="en-GB"/>
        </w:rPr>
      </w:pPr>
      <w:r>
        <w:rPr>
          <w:lang w:val="en-GB"/>
        </w:rPr>
        <w:t>McAdams: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62ABD">
        <w:rPr>
          <w:position w:val="-30"/>
        </w:rPr>
        <w:object w:dxaOrig="1900" w:dyaOrig="680">
          <v:shape id="_x0000_i1032" type="#_x0000_t75" style="width:95.1pt;height:33.95pt" o:ole="" fillcolor="window">
            <v:imagedata r:id="rId22" o:title=""/>
          </v:shape>
          <o:OLEObject Type="Embed" ProgID="Equation.3" ShapeID="_x0000_i1032" DrawAspect="Content" ObjectID="_1453722767" r:id="rId23"/>
        </w:object>
      </w:r>
      <w:r>
        <w:rPr>
          <w:lang w:val="en-GB"/>
        </w:rPr>
        <w:t xml:space="preserve"> </w:t>
      </w:r>
    </w:p>
    <w:p w:rsidR="00A82FE5" w:rsidRPr="007F4560" w:rsidRDefault="00A82FE5" w:rsidP="00A82FE5">
      <w:pPr>
        <w:ind w:left="708"/>
        <w:rPr>
          <w:lang w:val="en-US"/>
        </w:rPr>
      </w:pPr>
      <w:proofErr w:type="spellStart"/>
      <w:r w:rsidRPr="007F4560">
        <w:rPr>
          <w:lang w:val="en-US"/>
        </w:rPr>
        <w:t>Cichitti</w:t>
      </w:r>
      <w:proofErr w:type="spellEnd"/>
      <w:r w:rsidRPr="007F4560">
        <w:rPr>
          <w:lang w:val="en-US"/>
        </w:rPr>
        <w:t>:</w:t>
      </w:r>
      <w:r w:rsidRPr="007F4560">
        <w:rPr>
          <w:lang w:val="en-US"/>
        </w:rPr>
        <w:tab/>
      </w:r>
      <w:r w:rsidRPr="007F4560">
        <w:rPr>
          <w:lang w:val="en-US"/>
        </w:rPr>
        <w:tab/>
      </w:r>
      <w:r w:rsidRPr="007F4560">
        <w:rPr>
          <w:lang w:val="en-US"/>
        </w:rPr>
        <w:tab/>
      </w:r>
      <w:r w:rsidRPr="00462ABD">
        <w:rPr>
          <w:position w:val="-12"/>
        </w:rPr>
        <w:object w:dxaOrig="2160" w:dyaOrig="360">
          <v:shape id="_x0000_i1033" type="#_x0000_t75" style="width:108pt;height:18.35pt" o:ole="" fillcolor="window">
            <v:imagedata r:id="rId24" o:title=""/>
          </v:shape>
          <o:OLEObject Type="Embed" ProgID="Equation.3" ShapeID="_x0000_i1033" DrawAspect="Content" ObjectID="_1453722768" r:id="rId25"/>
        </w:object>
      </w:r>
    </w:p>
    <w:p w:rsidR="00A82FE5" w:rsidRPr="007F4560" w:rsidRDefault="00A82FE5" w:rsidP="00A82FE5">
      <w:pPr>
        <w:ind w:left="708"/>
        <w:rPr>
          <w:lang w:val="en-US"/>
        </w:rPr>
      </w:pPr>
      <w:proofErr w:type="spellStart"/>
      <w:r w:rsidRPr="007F4560">
        <w:rPr>
          <w:lang w:val="en-US"/>
        </w:rPr>
        <w:t>Dukler</w:t>
      </w:r>
      <w:proofErr w:type="spellEnd"/>
      <w:r w:rsidRPr="007F4560">
        <w:rPr>
          <w:lang w:val="en-US"/>
        </w:rPr>
        <w:t>:</w:t>
      </w:r>
      <w:r w:rsidRPr="007F4560">
        <w:rPr>
          <w:lang w:val="en-US"/>
        </w:rPr>
        <w:tab/>
      </w:r>
      <w:r w:rsidRPr="007F4560">
        <w:rPr>
          <w:lang w:val="en-US"/>
        </w:rPr>
        <w:tab/>
      </w:r>
      <w:r w:rsidRPr="007F4560">
        <w:rPr>
          <w:lang w:val="en-US"/>
        </w:rPr>
        <w:tab/>
      </w:r>
      <w:r w:rsidRPr="00462ABD">
        <w:rPr>
          <w:position w:val="-12"/>
        </w:rPr>
        <w:object w:dxaOrig="2420" w:dyaOrig="360">
          <v:shape id="_x0000_i1034" type="#_x0000_t75" style="width:120.9pt;height:18.35pt" o:ole="" fillcolor="window">
            <v:imagedata r:id="rId26" o:title=""/>
          </v:shape>
          <o:OLEObject Type="Embed" ProgID="Equation.3" ShapeID="_x0000_i1034" DrawAspect="Content" ObjectID="_1453722769" r:id="rId27"/>
        </w:object>
      </w:r>
    </w:p>
    <w:p w:rsidR="00A82FE5" w:rsidRPr="00437A2A" w:rsidRDefault="00A82FE5" w:rsidP="00A82FE5">
      <w:pPr>
        <w:rPr>
          <w:b/>
          <w:lang w:val="en-US"/>
        </w:rPr>
      </w:pPr>
    </w:p>
    <w:p w:rsidR="00A82FE5" w:rsidRPr="00A82FE5" w:rsidRDefault="00A82FE5">
      <w:pPr>
        <w:rPr>
          <w:lang w:val="en-US"/>
        </w:rPr>
      </w:pPr>
      <w:r>
        <w:rPr>
          <w:lang w:val="en-US"/>
        </w:rPr>
        <w:br w:type="page"/>
      </w:r>
    </w:p>
    <w:p w:rsidR="00EC3185" w:rsidRDefault="00A82FE5" w:rsidP="00A311D6">
      <w:pPr>
        <w:pStyle w:val="Overskrift2"/>
        <w:rPr>
          <w:lang w:val="en-US"/>
        </w:rPr>
      </w:pPr>
      <w:r>
        <w:rPr>
          <w:lang w:val="en-US"/>
        </w:rPr>
        <w:lastRenderedPageBreak/>
        <w:t xml:space="preserve">PART II - </w:t>
      </w:r>
      <w:r w:rsidR="00A311D6" w:rsidRPr="00A311D6">
        <w:rPr>
          <w:lang w:val="en-US"/>
        </w:rPr>
        <w:t xml:space="preserve">Directional Drilling </w:t>
      </w:r>
    </w:p>
    <w:p w:rsidR="00A311D6" w:rsidRDefault="00A311D6" w:rsidP="00A311D6">
      <w:pPr>
        <w:rPr>
          <w:lang w:val="en-US"/>
        </w:rPr>
      </w:pPr>
      <w:r>
        <w:rPr>
          <w:lang w:val="en-US"/>
        </w:rPr>
        <w:t>This part constitutes 45 % of the exam</w:t>
      </w:r>
      <w:r w:rsidR="000B2F21">
        <w:rPr>
          <w:lang w:val="en-US"/>
        </w:rPr>
        <w:t>. Formulas can be found in Appendix.</w:t>
      </w:r>
    </w:p>
    <w:p w:rsidR="00A311D6" w:rsidRDefault="007F4560" w:rsidP="00A311D6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following figure shows the pore and fracture pressure for a given stratigraphic column.</w:t>
      </w:r>
    </w:p>
    <w:p w:rsidR="00A311D6" w:rsidRDefault="007F4560" w:rsidP="00A311D6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4433978" cy="3302723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4" b="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44" cy="33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40" w:rsidRDefault="00DE4540" w:rsidP="00A311D6">
      <w:pPr>
        <w:rPr>
          <w:lang w:val="en-US"/>
        </w:rPr>
      </w:pPr>
      <w:r>
        <w:rPr>
          <w:lang w:val="en-US"/>
        </w:rPr>
        <w:t>Give a proposal for where you want to set the different casing shoes 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DE4540" w:rsidRPr="005A333E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Hole section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 xml:space="preserve">Casing size 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Setting depth from RKB</w:t>
            </w:r>
            <w:r w:rsidR="00C25E41">
              <w:rPr>
                <w:lang w:val="en-GB"/>
              </w:rPr>
              <w:t xml:space="preserve"> (m)</w:t>
            </w:r>
          </w:p>
        </w:tc>
      </w:tr>
      <w:tr w:rsidR="00DE4540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36”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30”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?</w:t>
            </w:r>
          </w:p>
        </w:tc>
      </w:tr>
      <w:tr w:rsidR="00DE4540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26”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18 5/8”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?</w:t>
            </w:r>
          </w:p>
        </w:tc>
      </w:tr>
      <w:tr w:rsidR="00DE4540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17 ½”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13 3/8”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?</w:t>
            </w:r>
          </w:p>
        </w:tc>
      </w:tr>
      <w:tr w:rsidR="00DE4540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12 ¼”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9 5/8”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?</w:t>
            </w:r>
          </w:p>
        </w:tc>
      </w:tr>
      <w:tr w:rsidR="00DE4540" w:rsidTr="007623CB"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8  ½”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7” liner</w:t>
            </w:r>
          </w:p>
        </w:tc>
        <w:tc>
          <w:tcPr>
            <w:tcW w:w="2303" w:type="dxa"/>
            <w:shd w:val="clear" w:color="auto" w:fill="auto"/>
          </w:tcPr>
          <w:p w:rsidR="00DE4540" w:rsidRPr="00A61814" w:rsidRDefault="00DE4540" w:rsidP="007623CB">
            <w:pPr>
              <w:rPr>
                <w:lang w:val="en-GB"/>
              </w:rPr>
            </w:pPr>
            <w:r w:rsidRPr="00A61814">
              <w:rPr>
                <w:lang w:val="en-GB"/>
              </w:rPr>
              <w:t>?</w:t>
            </w:r>
          </w:p>
        </w:tc>
      </w:tr>
    </w:tbl>
    <w:p w:rsidR="00DE4540" w:rsidRDefault="00DE4540" w:rsidP="00A311D6">
      <w:pPr>
        <w:rPr>
          <w:lang w:val="en-US"/>
        </w:rPr>
      </w:pPr>
    </w:p>
    <w:p w:rsidR="00DE4540" w:rsidRPr="00DE4540" w:rsidRDefault="00DE4540" w:rsidP="00DE4540">
      <w:pPr>
        <w:pStyle w:val="Listeavsnitt"/>
        <w:numPr>
          <w:ilvl w:val="0"/>
          <w:numId w:val="1"/>
        </w:numPr>
        <w:rPr>
          <w:lang w:val="en-US"/>
        </w:rPr>
      </w:pPr>
    </w:p>
    <w:p w:rsidR="0071516C" w:rsidRDefault="0071516C" w:rsidP="0071516C">
      <w:pPr>
        <w:rPr>
          <w:lang w:val="en-GB"/>
        </w:rPr>
      </w:pPr>
      <w:r>
        <w:rPr>
          <w:lang w:val="en-GB"/>
        </w:rPr>
        <w:t>Explain the purpose/functionality of the following components:</w:t>
      </w:r>
    </w:p>
    <w:p w:rsidR="0071516C" w:rsidRDefault="0071516C" w:rsidP="0071516C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>Packer fluid</w:t>
      </w:r>
    </w:p>
    <w:p w:rsidR="0071516C" w:rsidRDefault="0071516C" w:rsidP="0071516C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>Production tubing</w:t>
      </w:r>
    </w:p>
    <w:p w:rsidR="0071516C" w:rsidRDefault="0071516C" w:rsidP="0071516C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>PBR</w:t>
      </w:r>
    </w:p>
    <w:p w:rsidR="0071516C" w:rsidRDefault="0071516C" w:rsidP="0071516C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>Sliding sleeve</w:t>
      </w:r>
    </w:p>
    <w:p w:rsidR="0071516C" w:rsidRDefault="0071516C" w:rsidP="0071516C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>Nipple/ locking mandrel</w:t>
      </w:r>
    </w:p>
    <w:p w:rsidR="00DE4540" w:rsidRDefault="00DE4540" w:rsidP="00A311D6">
      <w:pPr>
        <w:rPr>
          <w:lang w:val="en-US"/>
        </w:rPr>
      </w:pPr>
    </w:p>
    <w:p w:rsidR="00DE4540" w:rsidRPr="0071516C" w:rsidRDefault="0071516C" w:rsidP="0071516C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What are the different types of vibrations that can occur in the bottomhole assembly? Make a figure to illustrate these!  Also discuss what kind of vibrations the Roller Cone and the PDC bit can typically experience!</w:t>
      </w:r>
    </w:p>
    <w:p w:rsidR="00DE4540" w:rsidRDefault="00DE4540" w:rsidP="00A311D6">
      <w:pPr>
        <w:rPr>
          <w:lang w:val="en-US"/>
        </w:rPr>
      </w:pPr>
    </w:p>
    <w:p w:rsidR="00DE4540" w:rsidRPr="00701582" w:rsidRDefault="00701582" w:rsidP="00701582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six reasons for when it is preferential to perform directional drilling</w:t>
      </w:r>
      <w:r w:rsidR="002B0246">
        <w:rPr>
          <w:lang w:val="en-US"/>
        </w:rPr>
        <w:t>!</w:t>
      </w:r>
    </w:p>
    <w:p w:rsidR="0071516C" w:rsidRDefault="0071516C" w:rsidP="00A311D6">
      <w:pPr>
        <w:rPr>
          <w:lang w:val="en-US"/>
        </w:rPr>
      </w:pPr>
    </w:p>
    <w:p w:rsidR="00DE4540" w:rsidRDefault="00701582" w:rsidP="00701582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vertical section ? (You can try to draw figures to illustrate this) </w:t>
      </w:r>
    </w:p>
    <w:p w:rsidR="00701582" w:rsidRPr="00701582" w:rsidRDefault="00701582" w:rsidP="00701582">
      <w:pPr>
        <w:pStyle w:val="Listeavsnitt"/>
        <w:rPr>
          <w:lang w:val="en-US"/>
        </w:rPr>
      </w:pPr>
    </w:p>
    <w:p w:rsidR="0079566B" w:rsidRDefault="00701582" w:rsidP="00A311D6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how logging tools are used in the geosteering process </w:t>
      </w:r>
      <w:r w:rsidR="00C56A1A">
        <w:rPr>
          <w:lang w:val="en-US"/>
        </w:rPr>
        <w:t>where you also discuss the challenges with drilling into a fault</w:t>
      </w:r>
    </w:p>
    <w:p w:rsidR="008132B0" w:rsidRPr="008132B0" w:rsidRDefault="008132B0" w:rsidP="008132B0">
      <w:pPr>
        <w:pStyle w:val="Listeavsnitt"/>
        <w:rPr>
          <w:lang w:val="en-US"/>
        </w:rPr>
      </w:pPr>
    </w:p>
    <w:p w:rsidR="008132B0" w:rsidRPr="00C56A1A" w:rsidRDefault="008132B0" w:rsidP="008132B0">
      <w:pPr>
        <w:pStyle w:val="Listeavsnitt"/>
        <w:ind w:left="360"/>
        <w:rPr>
          <w:lang w:val="en-US"/>
        </w:rPr>
      </w:pPr>
    </w:p>
    <w:p w:rsidR="00C56A1A" w:rsidRDefault="00B114A3" w:rsidP="008132B0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During a build up, two measurements are taken: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977"/>
        <w:gridCol w:w="2980"/>
        <w:gridCol w:w="2971"/>
      </w:tblGrid>
      <w:tr w:rsidR="00B114A3" w:rsidTr="00B114A3">
        <w:tc>
          <w:tcPr>
            <w:tcW w:w="3070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Measured depth MD (m)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Inclination I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Azimuth A</w:t>
            </w:r>
          </w:p>
        </w:tc>
      </w:tr>
      <w:tr w:rsidR="00B114A3" w:rsidTr="00B114A3">
        <w:tc>
          <w:tcPr>
            <w:tcW w:w="3070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921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</w:tr>
      <w:tr w:rsidR="00B114A3" w:rsidTr="00B114A3">
        <w:tc>
          <w:tcPr>
            <w:tcW w:w="3070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071" w:type="dxa"/>
          </w:tcPr>
          <w:p w:rsidR="00B114A3" w:rsidRDefault="00B114A3" w:rsidP="00B114A3">
            <w:pPr>
              <w:pStyle w:val="Listeavsnitt"/>
              <w:ind w:left="0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</w:tr>
    </w:tbl>
    <w:p w:rsidR="00C56A1A" w:rsidRDefault="00C56A1A" w:rsidP="00A311D6">
      <w:pPr>
        <w:rPr>
          <w:lang w:val="en-US"/>
        </w:rPr>
      </w:pPr>
    </w:p>
    <w:p w:rsidR="00B114A3" w:rsidRDefault="00B114A3" w:rsidP="00B114A3">
      <w:pPr>
        <w:pStyle w:val="Listeavsnitt"/>
        <w:numPr>
          <w:ilvl w:val="0"/>
          <w:numId w:val="12"/>
        </w:numPr>
        <w:rPr>
          <w:lang w:val="en-US"/>
        </w:rPr>
      </w:pPr>
      <w:r>
        <w:rPr>
          <w:lang w:val="en-US"/>
        </w:rPr>
        <w:t>Calculate the dogleg!</w:t>
      </w:r>
    </w:p>
    <w:p w:rsidR="00B114A3" w:rsidRDefault="00B114A3" w:rsidP="00B114A3">
      <w:pPr>
        <w:pStyle w:val="Listeavsnitt"/>
        <w:ind w:left="360"/>
        <w:rPr>
          <w:lang w:val="en-US"/>
        </w:rPr>
      </w:pPr>
    </w:p>
    <w:p w:rsidR="00B114A3" w:rsidRPr="00B114A3" w:rsidRDefault="00B114A3" w:rsidP="00B114A3">
      <w:pPr>
        <w:pStyle w:val="Listeavsnitt"/>
        <w:numPr>
          <w:ilvl w:val="0"/>
          <w:numId w:val="12"/>
        </w:numPr>
        <w:rPr>
          <w:lang w:val="en-US"/>
        </w:rPr>
      </w:pPr>
      <w:r>
        <w:rPr>
          <w:lang w:val="en-US"/>
        </w:rPr>
        <w:t>Calculate the dogleg severity (in unit deg/30 meter)!</w:t>
      </w:r>
    </w:p>
    <w:p w:rsidR="00C56A1A" w:rsidRDefault="00C56A1A" w:rsidP="00A311D6">
      <w:pPr>
        <w:rPr>
          <w:lang w:val="en-US"/>
        </w:rPr>
      </w:pPr>
    </w:p>
    <w:p w:rsidR="00B02D37" w:rsidRPr="00B02D37" w:rsidRDefault="00A91EFD" w:rsidP="00B02D3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A well shall be drilled vertical down to KOP1. After that there will be a hold section until one reaches KOP2. One will then start to build angle such that the well will be horizontal when entering the reservoir. Build up rates are</w:t>
      </w:r>
      <w:proofErr w:type="gramStart"/>
      <w:r w:rsidR="008132B0">
        <w:rPr>
          <w:lang w:val="en-US"/>
        </w:rPr>
        <w:t>:</w:t>
      </w:r>
      <w:r>
        <w:rPr>
          <w:lang w:val="en-US"/>
        </w:rPr>
        <w:t xml:space="preserve"> </w:t>
      </w:r>
      <w:proofErr w:type="gramEnd"/>
      <w:r w:rsidR="008132B0" w:rsidRPr="007E6453">
        <w:rPr>
          <w:position w:val="-24"/>
          <w:lang w:val="en-US"/>
        </w:rPr>
        <w:object w:dxaOrig="1040" w:dyaOrig="660">
          <v:shape id="_x0000_i1035" type="#_x0000_t75" style="width:52.3pt;height:33.3pt" o:ole="">
            <v:imagedata r:id="rId29" o:title=""/>
          </v:shape>
          <o:OLEObject Type="Embed" ProgID="Equation.3" ShapeID="_x0000_i1035" DrawAspect="Content" ObjectID="_1453722770" r:id="rId30"/>
        </w:object>
      </w:r>
      <w:r w:rsidR="008132B0">
        <w:rPr>
          <w:lang w:val="en-US"/>
        </w:rPr>
        <w:t xml:space="preserve">.  We have also given: </w:t>
      </w:r>
      <w:r w:rsidR="008132B0" w:rsidRPr="007E6453">
        <w:rPr>
          <w:position w:val="-24"/>
          <w:lang w:val="en-US"/>
        </w:rPr>
        <w:object w:dxaOrig="1260" w:dyaOrig="620">
          <v:shape id="_x0000_i1036" type="#_x0000_t75" style="width:63.15pt;height:30.55pt" o:ole="">
            <v:imagedata r:id="rId31" o:title=""/>
          </v:shape>
          <o:OLEObject Type="Embed" ProgID="Equation.3" ShapeID="_x0000_i1036" DrawAspect="Content" ObjectID="_1453722771" r:id="rId32"/>
        </w:object>
      </w:r>
    </w:p>
    <w:p w:rsidR="00B02D37" w:rsidRPr="00A91EFD" w:rsidRDefault="00A91EFD" w:rsidP="00A311D6">
      <w:r w:rsidRPr="00A91EFD">
        <w:t>KOP1</w:t>
      </w:r>
      <w:r w:rsidR="008132B0">
        <w:t>:</w:t>
      </w:r>
      <w:r w:rsidRPr="00A91EFD">
        <w:t xml:space="preserve"> (1300 m TVD, 1300 m MD)</w:t>
      </w:r>
    </w:p>
    <w:p w:rsidR="00A91EFD" w:rsidRPr="008132B0" w:rsidRDefault="008132B0" w:rsidP="00A311D6">
      <w:pPr>
        <w:rPr>
          <w:lang w:val="en-US"/>
        </w:rPr>
      </w:pPr>
      <w:r w:rsidRPr="008132B0">
        <w:rPr>
          <w:lang w:val="en-US"/>
        </w:rPr>
        <w:t>KOP2: (580 m North, 1550 m East, 3700 m TVD)</w:t>
      </w:r>
    </w:p>
    <w:p w:rsidR="008132B0" w:rsidRDefault="008132B0" w:rsidP="008132B0">
      <w:pPr>
        <w:pStyle w:val="Listeavsnit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Make a sketch of the well and calculate azimuth and </w:t>
      </w:r>
      <w:r w:rsidR="008600DD">
        <w:rPr>
          <w:lang w:val="en-US"/>
        </w:rPr>
        <w:t>horizontal displacement for KOP</w:t>
      </w:r>
      <w:r>
        <w:rPr>
          <w:lang w:val="en-US"/>
        </w:rPr>
        <w:t>2</w:t>
      </w:r>
      <w:r w:rsidR="008600DD">
        <w:rPr>
          <w:lang w:val="en-US"/>
        </w:rPr>
        <w:t>!</w:t>
      </w:r>
    </w:p>
    <w:p w:rsidR="008132B0" w:rsidRDefault="008132B0" w:rsidP="008132B0">
      <w:pPr>
        <w:pStyle w:val="Listeavsnitt"/>
        <w:ind w:left="360"/>
        <w:rPr>
          <w:lang w:val="en-US"/>
        </w:rPr>
      </w:pPr>
    </w:p>
    <w:p w:rsidR="008132B0" w:rsidRDefault="008132B0" w:rsidP="008132B0">
      <w:pPr>
        <w:pStyle w:val="Listeavsnitt"/>
        <w:numPr>
          <w:ilvl w:val="0"/>
          <w:numId w:val="11"/>
        </w:numPr>
        <w:rPr>
          <w:lang w:val="en-US"/>
        </w:rPr>
      </w:pPr>
      <w:r>
        <w:rPr>
          <w:lang w:val="en-US"/>
        </w:rPr>
        <w:t>Calculate maximum inclination after the first build up!</w:t>
      </w:r>
    </w:p>
    <w:p w:rsidR="008132B0" w:rsidRPr="008132B0" w:rsidRDefault="008132B0" w:rsidP="008132B0">
      <w:pPr>
        <w:pStyle w:val="Listeavsnitt"/>
        <w:rPr>
          <w:lang w:val="en-US"/>
        </w:rPr>
      </w:pPr>
    </w:p>
    <w:p w:rsidR="008132B0" w:rsidRPr="008132B0" w:rsidRDefault="008132B0" w:rsidP="008132B0">
      <w:pPr>
        <w:pStyle w:val="Listeavsnitt"/>
        <w:numPr>
          <w:ilvl w:val="0"/>
          <w:numId w:val="11"/>
        </w:numPr>
        <w:rPr>
          <w:lang w:val="en-US"/>
        </w:rPr>
      </w:pPr>
      <w:r>
        <w:rPr>
          <w:lang w:val="en-US"/>
        </w:rPr>
        <w:t>Calculate the measured depth (MD) at KOP2</w:t>
      </w:r>
      <w:r w:rsidR="00C523E2">
        <w:rPr>
          <w:lang w:val="en-US"/>
        </w:rPr>
        <w:t xml:space="preserve"> !   (NB, if an answer was not found in b), just assume that the maximum inclination is 40 degrees)</w:t>
      </w:r>
    </w:p>
    <w:p w:rsidR="008132B0" w:rsidRDefault="008132B0" w:rsidP="008132B0">
      <w:pPr>
        <w:rPr>
          <w:lang w:val="en-US"/>
        </w:rPr>
      </w:pPr>
    </w:p>
    <w:p w:rsidR="00C523E2" w:rsidRPr="00C523E2" w:rsidRDefault="00C523E2" w:rsidP="00C523E2">
      <w:pPr>
        <w:rPr>
          <w:lang w:val="en-US"/>
        </w:rPr>
      </w:pPr>
      <w:r>
        <w:rPr>
          <w:lang w:val="en-US"/>
        </w:rPr>
        <w:t>9)</w:t>
      </w:r>
      <w:r w:rsidRPr="00C523E2">
        <w:rPr>
          <w:lang w:val="en-US"/>
        </w:rPr>
        <w:t xml:space="preserve"> </w:t>
      </w:r>
      <w:r w:rsidR="00463773">
        <w:rPr>
          <w:lang w:val="en-US"/>
        </w:rPr>
        <w:t>During drilling,</w:t>
      </w:r>
      <w:r w:rsidR="009007C0">
        <w:rPr>
          <w:lang w:val="en-US"/>
        </w:rPr>
        <w:t xml:space="preserve"> </w:t>
      </w:r>
      <w:r>
        <w:rPr>
          <w:lang w:val="en-US"/>
        </w:rPr>
        <w:t xml:space="preserve">it was seen necessary to adjust the well path. A correction run with a positive displacement motor and a bent sub had to be carried out. </w:t>
      </w:r>
      <w:r w:rsidR="00B97DC7">
        <w:rPr>
          <w:lang w:val="en-US"/>
        </w:rPr>
        <w:t xml:space="preserve">This tool is able to change angle </w:t>
      </w:r>
      <w:r w:rsidR="00463773">
        <w:rPr>
          <w:lang w:val="en-US"/>
        </w:rPr>
        <w:t>with</w:t>
      </w:r>
      <w:r w:rsidR="00B97DC7" w:rsidRPr="00B97DC7">
        <w:rPr>
          <w:position w:val="-24"/>
          <w:lang w:val="en-US"/>
        </w:rPr>
        <w:object w:dxaOrig="520" w:dyaOrig="660">
          <v:shape id="_x0000_i1037" type="#_x0000_t75" style="width:25.8pt;height:33.3pt" o:ole="">
            <v:imagedata r:id="rId33" o:title=""/>
          </v:shape>
          <o:OLEObject Type="Embed" ProgID="Equation.3" ShapeID="_x0000_i1037" DrawAspect="Content" ObjectID="_1453722772" r:id="rId34"/>
        </w:object>
      </w:r>
      <w:proofErr w:type="gramStart"/>
      <w:r w:rsidR="003821FB">
        <w:rPr>
          <w:lang w:val="en-US"/>
        </w:rPr>
        <w:t>The</w:t>
      </w:r>
      <w:proofErr w:type="gramEnd"/>
      <w:r w:rsidR="003821FB">
        <w:rPr>
          <w:lang w:val="en-US"/>
        </w:rPr>
        <w:t xml:space="preserve"> present inclination is 6 degrees and the azimuth is 180 degrees</w:t>
      </w:r>
      <w:r w:rsidR="00463773">
        <w:rPr>
          <w:lang w:val="en-US"/>
        </w:rPr>
        <w:t>. The toolface is set at 60 degrees to the right of high side.</w:t>
      </w:r>
    </w:p>
    <w:p w:rsidR="008132B0" w:rsidRPr="008132B0" w:rsidRDefault="003821FB" w:rsidP="008132B0">
      <w:pPr>
        <w:rPr>
          <w:lang w:val="en-US"/>
        </w:rPr>
      </w:pPr>
      <w:r>
        <w:rPr>
          <w:lang w:val="en-US"/>
        </w:rPr>
        <w:t xml:space="preserve">We want to find the new inclination and the new azimuth after </w:t>
      </w:r>
      <w:r w:rsidR="00463773">
        <w:rPr>
          <w:lang w:val="en-US"/>
        </w:rPr>
        <w:t xml:space="preserve">drilling </w:t>
      </w:r>
      <w:r>
        <w:rPr>
          <w:lang w:val="en-US"/>
        </w:rPr>
        <w:t>two stands (60 meters)</w:t>
      </w:r>
      <w:r w:rsidR="00463773">
        <w:rPr>
          <w:lang w:val="en-US"/>
        </w:rPr>
        <w:t xml:space="preserve"> using the correction tool.</w:t>
      </w:r>
    </w:p>
    <w:p w:rsidR="008132B0" w:rsidRDefault="00463773" w:rsidP="00463773">
      <w:pPr>
        <w:pStyle w:val="Listeavsnitt"/>
        <w:numPr>
          <w:ilvl w:val="0"/>
          <w:numId w:val="13"/>
        </w:numPr>
        <w:rPr>
          <w:lang w:val="en-US"/>
        </w:rPr>
      </w:pPr>
      <w:r>
        <w:rPr>
          <w:lang w:val="en-US"/>
        </w:rPr>
        <w:t>Draw a Ragland Diagram and solve this problem graphically!</w:t>
      </w:r>
    </w:p>
    <w:p w:rsidR="00463773" w:rsidRDefault="00463773" w:rsidP="00463773">
      <w:pPr>
        <w:pStyle w:val="Listeavsnitt"/>
        <w:ind w:left="360"/>
        <w:rPr>
          <w:lang w:val="en-US"/>
        </w:rPr>
      </w:pPr>
    </w:p>
    <w:p w:rsidR="00463773" w:rsidRPr="00463773" w:rsidRDefault="00463773" w:rsidP="00463773">
      <w:pPr>
        <w:pStyle w:val="Listeavsnitt"/>
        <w:numPr>
          <w:ilvl w:val="0"/>
          <w:numId w:val="13"/>
        </w:numPr>
        <w:rPr>
          <w:lang w:val="en-US"/>
        </w:rPr>
      </w:pPr>
      <w:r w:rsidRPr="00463773">
        <w:rPr>
          <w:lang w:val="en-US"/>
        </w:rPr>
        <w:t xml:space="preserve">Use </w:t>
      </w:r>
      <w:r>
        <w:rPr>
          <w:lang w:val="en-US"/>
        </w:rPr>
        <w:t>formulas in Appendix to verify your graphical solution</w:t>
      </w:r>
    </w:p>
    <w:p w:rsidR="008132B0" w:rsidRPr="008132B0" w:rsidRDefault="008132B0" w:rsidP="00A311D6">
      <w:pPr>
        <w:rPr>
          <w:lang w:val="en-US"/>
        </w:rPr>
      </w:pPr>
    </w:p>
    <w:p w:rsidR="001D2814" w:rsidRPr="001D2814" w:rsidRDefault="001D2814" w:rsidP="00437A2A">
      <w:pPr>
        <w:ind w:left="360"/>
        <w:rPr>
          <w:b/>
          <w:lang w:val="en-US"/>
        </w:rPr>
      </w:pPr>
      <w:r>
        <w:rPr>
          <w:b/>
          <w:lang w:val="en-US"/>
        </w:rPr>
        <w:t>NB! Don’t forget the</w:t>
      </w:r>
      <w:r w:rsidRPr="001D2814">
        <w:rPr>
          <w:b/>
          <w:lang w:val="en-US"/>
        </w:rPr>
        <w:t xml:space="preserve"> well friction problem </w:t>
      </w:r>
      <w:r>
        <w:rPr>
          <w:b/>
          <w:lang w:val="en-US"/>
        </w:rPr>
        <w:t xml:space="preserve">on </w:t>
      </w:r>
      <w:r w:rsidRPr="001D2814">
        <w:rPr>
          <w:b/>
          <w:lang w:val="en-US"/>
        </w:rPr>
        <w:t>next page.</w:t>
      </w:r>
    </w:p>
    <w:p w:rsidR="00437A2A" w:rsidRDefault="00437A2A">
      <w:pPr>
        <w:rPr>
          <w:lang w:val="en-US"/>
        </w:rPr>
      </w:pPr>
      <w:r>
        <w:rPr>
          <w:lang w:val="en-US"/>
        </w:rPr>
        <w:br w:type="page"/>
      </w:r>
    </w:p>
    <w:p w:rsidR="00437A2A" w:rsidRDefault="00437A2A" w:rsidP="00437A2A">
      <w:pPr>
        <w:pStyle w:val="Overskrift2"/>
        <w:rPr>
          <w:lang w:val="en-US"/>
        </w:rPr>
      </w:pPr>
      <w:r>
        <w:rPr>
          <w:lang w:val="en-US"/>
        </w:rPr>
        <w:lastRenderedPageBreak/>
        <w:t>Well friction</w:t>
      </w:r>
    </w:p>
    <w:p w:rsidR="00437A2A" w:rsidRPr="00437A2A" w:rsidRDefault="00437A2A" w:rsidP="00437A2A">
      <w:pPr>
        <w:rPr>
          <w:lang w:val="en-US"/>
        </w:rPr>
      </w:pPr>
      <w:r>
        <w:rPr>
          <w:lang w:val="en-US"/>
        </w:rPr>
        <w:t>This part constitutes 10 %</w:t>
      </w:r>
      <w:r w:rsidR="008850D9">
        <w:rPr>
          <w:lang w:val="en-US"/>
        </w:rPr>
        <w:t xml:space="preserve"> of exam</w:t>
      </w:r>
      <w:r w:rsidR="000B2F21">
        <w:rPr>
          <w:lang w:val="en-US"/>
        </w:rPr>
        <w:t>.</w:t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Below is a pipe inside a well.</w:t>
      </w:r>
    </w:p>
    <w:p w:rsidR="00437A2A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Draw the forces acting on the pipe.  Derive an equation for the force F</w:t>
      </w:r>
      <w:r w:rsidRPr="00F06C0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when the pipe is hoisted up or lowered into the well.</w:t>
      </w:r>
    </w:p>
    <w:p w:rsidR="00437A2A" w:rsidRPr="000F15FC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an angle of 70 degrees the pipe stops to move when run into the well. Determine the coefficient of friction.</w:t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2936081" cy="20002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81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2A" w:rsidRDefault="00437A2A" w:rsidP="00437A2A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Below is a deviated well.  The pipe weight including buoyancy is 900 N/meter of pipe.  The measured length of the pipe is 1700 m, the vertical depth is 1000 m and the horizontal departure is 1300 m.</w:t>
      </w: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Determine the static hook load if friction is neglected.</w:t>
      </w:r>
    </w:p>
    <w:p w:rsidR="00437A2A" w:rsidRDefault="00437A2A" w:rsidP="00437A2A">
      <w:pPr>
        <w:pStyle w:val="Listeavsnitt"/>
        <w:rPr>
          <w:rFonts w:ascii="Times New Roman" w:hAnsi="Times New Roman" w:cs="Times New Roman"/>
          <w:lang w:val="en-US"/>
        </w:rPr>
      </w:pPr>
    </w:p>
    <w:p w:rsidR="00437A2A" w:rsidRPr="00F06C05" w:rsidRDefault="00437A2A" w:rsidP="00437A2A">
      <w:pPr>
        <w:pStyle w:val="Listeavsnit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3267074" cy="16192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54" cy="161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437A2A">
      <w:pPr>
        <w:rPr>
          <w:rFonts w:ascii="Times New Roman" w:hAnsi="Times New Roman" w:cs="Times New Roman"/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437A2A" w:rsidRDefault="00437A2A" w:rsidP="00C511DB">
      <w:pPr>
        <w:rPr>
          <w:lang w:val="en-US"/>
        </w:rPr>
      </w:pPr>
    </w:p>
    <w:p w:rsidR="003F5E23" w:rsidRDefault="003F5E23">
      <w:pPr>
        <w:rPr>
          <w:lang w:val="en-US"/>
        </w:rPr>
      </w:pPr>
      <w:r>
        <w:rPr>
          <w:lang w:val="en-US"/>
        </w:rPr>
        <w:br w:type="page"/>
      </w:r>
    </w:p>
    <w:p w:rsidR="003F5E23" w:rsidRDefault="00437A2A" w:rsidP="003F5E23">
      <w:pPr>
        <w:pStyle w:val="Overskrift1"/>
        <w:rPr>
          <w:lang w:val="en-US"/>
        </w:rPr>
      </w:pPr>
      <w:r>
        <w:rPr>
          <w:lang w:val="en-US"/>
        </w:rPr>
        <w:lastRenderedPageBreak/>
        <w:t>Appendix</w:t>
      </w:r>
      <w:r w:rsidR="003F5E23">
        <w:rPr>
          <w:lang w:val="en-US"/>
        </w:rPr>
        <w:t xml:space="preserve"> A – Formulas</w:t>
      </w:r>
    </w:p>
    <w:p w:rsidR="003F5E23" w:rsidRDefault="003F5E23" w:rsidP="003F5E23">
      <w:pPr>
        <w:rPr>
          <w:lang w:val="en-US"/>
        </w:rPr>
      </w:pPr>
    </w:p>
    <w:p w:rsidR="003F5E23" w:rsidRPr="00437A2A" w:rsidRDefault="003F5E23" w:rsidP="003F5E23">
      <w:pPr>
        <w:rPr>
          <w:b/>
          <w:lang w:val="en-US"/>
        </w:rPr>
      </w:pPr>
      <w:r w:rsidRPr="00437A2A">
        <w:rPr>
          <w:b/>
          <w:lang w:val="en-US"/>
        </w:rPr>
        <w:t>Formula for dogleg (DL):</w:t>
      </w:r>
    </w:p>
    <w:p w:rsidR="003F5E23" w:rsidRDefault="003F5E23" w:rsidP="003F5E23">
      <w:pPr>
        <w:rPr>
          <w:lang w:val="en-US"/>
        </w:rPr>
      </w:pPr>
      <w:r w:rsidRPr="000F314B">
        <w:rPr>
          <w:position w:val="-10"/>
          <w:lang w:val="en-US"/>
        </w:rPr>
        <w:object w:dxaOrig="4819" w:dyaOrig="360">
          <v:shape id="_x0000_i1038" type="#_x0000_t75" style="width:240.45pt;height:18.35pt" o:ole="">
            <v:imagedata r:id="rId37" o:title=""/>
          </v:shape>
          <o:OLEObject Type="Embed" ProgID="Equation.3" ShapeID="_x0000_i1038" DrawAspect="Content" ObjectID="_1453722773" r:id="rId38"/>
        </w:object>
      </w:r>
    </w:p>
    <w:p w:rsidR="003C714B" w:rsidRPr="00437A2A" w:rsidRDefault="00437A2A" w:rsidP="003F5E23">
      <w:pPr>
        <w:rPr>
          <w:b/>
          <w:lang w:val="en-US"/>
        </w:rPr>
      </w:pPr>
      <w:r>
        <w:rPr>
          <w:b/>
          <w:lang w:val="en-US"/>
        </w:rPr>
        <w:t>Convers</w:t>
      </w:r>
      <w:r w:rsidR="003C714B" w:rsidRPr="00437A2A">
        <w:rPr>
          <w:b/>
          <w:lang w:val="en-US"/>
        </w:rPr>
        <w:t>ion between radians and degrees:</w:t>
      </w:r>
    </w:p>
    <w:p w:rsidR="003C714B" w:rsidRDefault="003C714B" w:rsidP="003F5E23">
      <w:pPr>
        <w:rPr>
          <w:lang w:val="en-US"/>
        </w:rPr>
      </w:pPr>
      <w:r w:rsidRPr="00D113E6">
        <w:rPr>
          <w:position w:val="-24"/>
          <w:lang w:val="en-US"/>
        </w:rPr>
        <w:object w:dxaOrig="2100" w:dyaOrig="620">
          <v:shape id="_x0000_i1039" type="#_x0000_t75" style="width:105.3pt;height:30.55pt" o:ole="">
            <v:imagedata r:id="rId39" o:title=""/>
          </v:shape>
          <o:OLEObject Type="Embed" ProgID="Equation.3" ShapeID="_x0000_i1039" DrawAspect="Content" ObjectID="_1453722774" r:id="rId40"/>
        </w:object>
      </w:r>
    </w:p>
    <w:p w:rsidR="003C714B" w:rsidRPr="00437A2A" w:rsidRDefault="003C714B" w:rsidP="003F5E23">
      <w:pPr>
        <w:rPr>
          <w:b/>
          <w:lang w:val="en-US"/>
        </w:rPr>
      </w:pPr>
      <w:r w:rsidRPr="00437A2A">
        <w:rPr>
          <w:b/>
          <w:lang w:val="en-US"/>
        </w:rPr>
        <w:t>Minimum Curvature Method:</w:t>
      </w:r>
    </w:p>
    <w:p w:rsidR="003F5E23" w:rsidRDefault="00345DCF" w:rsidP="003F5E23">
      <w:pPr>
        <w:rPr>
          <w:lang w:val="en-US"/>
        </w:rPr>
      </w:pPr>
      <w:r w:rsidRPr="003F5E23">
        <w:rPr>
          <w:position w:val="-66"/>
          <w:lang w:val="en-US"/>
        </w:rPr>
        <w:object w:dxaOrig="4940" w:dyaOrig="1440">
          <v:shape id="_x0000_i1040" type="#_x0000_t75" style="width:246.55pt;height:1in" o:ole="">
            <v:imagedata r:id="rId41" o:title=""/>
          </v:shape>
          <o:OLEObject Type="Embed" ProgID="Equation.3" ShapeID="_x0000_i1040" DrawAspect="Content" ObjectID="_1453722775" r:id="rId42"/>
        </w:object>
      </w:r>
    </w:p>
    <w:p w:rsidR="00437A2A" w:rsidRDefault="00437A2A" w:rsidP="003F5E23">
      <w:pPr>
        <w:rPr>
          <w:b/>
          <w:lang w:val="en-US"/>
        </w:rPr>
      </w:pPr>
      <w:r w:rsidRPr="00437A2A">
        <w:rPr>
          <w:b/>
          <w:lang w:val="en-US"/>
        </w:rPr>
        <w:t>Ragland formulas</w:t>
      </w:r>
    </w:p>
    <w:p w:rsidR="00437A2A" w:rsidRDefault="00437A2A" w:rsidP="003F5E23">
      <w:pPr>
        <w:rPr>
          <w:b/>
          <w:lang w:val="en-US"/>
        </w:rPr>
      </w:pPr>
      <w:r w:rsidRPr="004557D1">
        <w:rPr>
          <w:position w:val="-30"/>
          <w:lang w:val="en-US"/>
        </w:rPr>
        <w:object w:dxaOrig="3960" w:dyaOrig="680">
          <v:shape id="_x0000_i1041" type="#_x0000_t75" style="width:198.35pt;height:33.95pt" o:ole="">
            <v:imagedata r:id="rId43" o:title=""/>
          </v:shape>
          <o:OLEObject Type="Embed" ProgID="Equation.3" ShapeID="_x0000_i1041" DrawAspect="Content" ObjectID="_1453722776" r:id="rId44"/>
        </w:object>
      </w:r>
    </w:p>
    <w:p w:rsidR="00437A2A" w:rsidRDefault="00437A2A" w:rsidP="003F5E23">
      <w:pPr>
        <w:rPr>
          <w:lang w:val="en-US"/>
        </w:rPr>
      </w:pPr>
      <w:r w:rsidRPr="004557D1">
        <w:rPr>
          <w:position w:val="-10"/>
          <w:lang w:val="en-US"/>
        </w:rPr>
        <w:object w:dxaOrig="4680" w:dyaOrig="360">
          <v:shape id="_x0000_i1042" type="#_x0000_t75" style="width:234.35pt;height:18.35pt" o:ole="">
            <v:imagedata r:id="rId45" o:title=""/>
          </v:shape>
          <o:OLEObject Type="Embed" ProgID="Equation.3" ShapeID="_x0000_i1042" DrawAspect="Content" ObjectID="_1453722777" r:id="rId46"/>
        </w:object>
      </w:r>
    </w:p>
    <w:p w:rsidR="00437A2A" w:rsidRDefault="00437A2A" w:rsidP="003F5E23">
      <w:pPr>
        <w:rPr>
          <w:lang w:val="en-US"/>
        </w:rPr>
      </w:pPr>
      <w:r w:rsidRPr="004557D1">
        <w:rPr>
          <w:position w:val="-30"/>
          <w:lang w:val="en-US"/>
        </w:rPr>
        <w:object w:dxaOrig="3360" w:dyaOrig="680">
          <v:shape id="_x0000_i1043" type="#_x0000_t75" style="width:167.75pt;height:33.95pt" o:ole="">
            <v:imagedata r:id="rId47" o:title=""/>
          </v:shape>
          <o:OLEObject Type="Embed" ProgID="Equation.3" ShapeID="_x0000_i1043" DrawAspect="Content" ObjectID="_1453722778" r:id="rId48"/>
        </w:object>
      </w:r>
    </w:p>
    <w:p w:rsidR="00437A2A" w:rsidRDefault="00437A2A" w:rsidP="003F5E23">
      <w:pPr>
        <w:rPr>
          <w:lang w:val="en-US"/>
        </w:rPr>
      </w:pPr>
      <w:r>
        <w:rPr>
          <w:lang w:val="en-US"/>
        </w:rPr>
        <w:t>DL – Dogleg, TF – Toolface,  A –Azimuth, I-Inclination</w:t>
      </w:r>
    </w:p>
    <w:p w:rsidR="008850D9" w:rsidRDefault="008850D9" w:rsidP="003F5E23">
      <w:pPr>
        <w:rPr>
          <w:lang w:val="en-US"/>
        </w:rPr>
      </w:pPr>
    </w:p>
    <w:p w:rsidR="008850D9" w:rsidRPr="00E8668C" w:rsidRDefault="008850D9" w:rsidP="008850D9">
      <w:pPr>
        <w:rPr>
          <w:b/>
          <w:lang w:val="en-US"/>
        </w:rPr>
      </w:pPr>
      <w:r w:rsidRPr="00E8668C">
        <w:rPr>
          <w:b/>
          <w:lang w:val="en-US"/>
        </w:rPr>
        <w:t>Units</w:t>
      </w:r>
    </w:p>
    <w:p w:rsidR="008850D9" w:rsidRDefault="008850D9" w:rsidP="008850D9">
      <w:pPr>
        <w:rPr>
          <w:lang w:val="en-US"/>
        </w:rPr>
      </w:pPr>
      <w:r w:rsidRPr="00B27E75">
        <w:rPr>
          <w:lang w:val="en-US"/>
        </w:rPr>
        <w:t>1 inch =2.54 cm = 0.0254 m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>1 feet = 0.3048 m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>1 bar = 100000 Pa = 14.5 psi</w:t>
      </w:r>
    </w:p>
    <w:p w:rsidR="008850D9" w:rsidRDefault="008850D9" w:rsidP="008850D9">
      <w:pPr>
        <w:rPr>
          <w:lang w:val="en-US"/>
        </w:rPr>
      </w:pPr>
      <w:r>
        <w:rPr>
          <w:lang w:val="en-US"/>
        </w:rPr>
        <w:t>1 sg = 1 kg/l     (sg -  specific gravity)</w:t>
      </w:r>
    </w:p>
    <w:p w:rsidR="008850D9" w:rsidRPr="00437A2A" w:rsidRDefault="008850D9" w:rsidP="00846029">
      <w:pPr>
        <w:rPr>
          <w:b/>
          <w:lang w:val="en-US"/>
        </w:rPr>
      </w:pPr>
    </w:p>
    <w:sectPr w:rsidR="008850D9" w:rsidRPr="00437A2A" w:rsidSect="0002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241847"/>
    <w:multiLevelType w:val="hybridMultilevel"/>
    <w:tmpl w:val="99A6E4A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856E6"/>
    <w:multiLevelType w:val="hybridMultilevel"/>
    <w:tmpl w:val="C1E2AFD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16FAA"/>
    <w:multiLevelType w:val="hybridMultilevel"/>
    <w:tmpl w:val="695C47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F7D8B"/>
    <w:multiLevelType w:val="hybridMultilevel"/>
    <w:tmpl w:val="A44C683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E40E89"/>
    <w:multiLevelType w:val="hybridMultilevel"/>
    <w:tmpl w:val="2F66D2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27F4"/>
    <w:multiLevelType w:val="hybridMultilevel"/>
    <w:tmpl w:val="920EABCC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066C5"/>
    <w:multiLevelType w:val="hybridMultilevel"/>
    <w:tmpl w:val="E0188F5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9210BD"/>
    <w:multiLevelType w:val="hybridMultilevel"/>
    <w:tmpl w:val="C180CA0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856EF"/>
    <w:multiLevelType w:val="hybridMultilevel"/>
    <w:tmpl w:val="B644D3D4"/>
    <w:lvl w:ilvl="0" w:tplc="D7DA8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1A2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C90250"/>
    <w:multiLevelType w:val="hybridMultilevel"/>
    <w:tmpl w:val="695C47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E03A7"/>
    <w:multiLevelType w:val="hybridMultilevel"/>
    <w:tmpl w:val="DEA03CA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1D6"/>
    <w:rsid w:val="00004AA6"/>
    <w:rsid w:val="000079CA"/>
    <w:rsid w:val="00022FAD"/>
    <w:rsid w:val="000231F8"/>
    <w:rsid w:val="00032CC8"/>
    <w:rsid w:val="0005764F"/>
    <w:rsid w:val="00084A16"/>
    <w:rsid w:val="000B2F21"/>
    <w:rsid w:val="001906CB"/>
    <w:rsid w:val="001A0B52"/>
    <w:rsid w:val="001A1DD5"/>
    <w:rsid w:val="001D2814"/>
    <w:rsid w:val="00267026"/>
    <w:rsid w:val="002B0246"/>
    <w:rsid w:val="002D72A5"/>
    <w:rsid w:val="002E2FD0"/>
    <w:rsid w:val="002E5849"/>
    <w:rsid w:val="002E7DB4"/>
    <w:rsid w:val="00345DCF"/>
    <w:rsid w:val="00347F36"/>
    <w:rsid w:val="00376B38"/>
    <w:rsid w:val="003821FB"/>
    <w:rsid w:val="003A31B8"/>
    <w:rsid w:val="003B1449"/>
    <w:rsid w:val="003C714B"/>
    <w:rsid w:val="003E7054"/>
    <w:rsid w:val="003F5E23"/>
    <w:rsid w:val="00437A2A"/>
    <w:rsid w:val="00437DAC"/>
    <w:rsid w:val="004574DC"/>
    <w:rsid w:val="00463773"/>
    <w:rsid w:val="00485A4D"/>
    <w:rsid w:val="0048611D"/>
    <w:rsid w:val="00493D5D"/>
    <w:rsid w:val="005A333E"/>
    <w:rsid w:val="005C1C16"/>
    <w:rsid w:val="00602DF3"/>
    <w:rsid w:val="006404AF"/>
    <w:rsid w:val="006E58A0"/>
    <w:rsid w:val="006F2650"/>
    <w:rsid w:val="00701582"/>
    <w:rsid w:val="0071516C"/>
    <w:rsid w:val="00724A12"/>
    <w:rsid w:val="00777C5B"/>
    <w:rsid w:val="0079566B"/>
    <w:rsid w:val="007962FA"/>
    <w:rsid w:val="007B6537"/>
    <w:rsid w:val="007D6C03"/>
    <w:rsid w:val="007E0AF2"/>
    <w:rsid w:val="007E6453"/>
    <w:rsid w:val="007F4560"/>
    <w:rsid w:val="008132B0"/>
    <w:rsid w:val="00827864"/>
    <w:rsid w:val="00846029"/>
    <w:rsid w:val="008516EE"/>
    <w:rsid w:val="008600DD"/>
    <w:rsid w:val="008850D9"/>
    <w:rsid w:val="008B06AD"/>
    <w:rsid w:val="009007C0"/>
    <w:rsid w:val="0093401B"/>
    <w:rsid w:val="00953E21"/>
    <w:rsid w:val="00983B40"/>
    <w:rsid w:val="00997FEB"/>
    <w:rsid w:val="009B2033"/>
    <w:rsid w:val="009B6ABE"/>
    <w:rsid w:val="009E34A2"/>
    <w:rsid w:val="009F4402"/>
    <w:rsid w:val="00A311D6"/>
    <w:rsid w:val="00A82FE5"/>
    <w:rsid w:val="00A91EFD"/>
    <w:rsid w:val="00B02D37"/>
    <w:rsid w:val="00B114A3"/>
    <w:rsid w:val="00B26C32"/>
    <w:rsid w:val="00B524A2"/>
    <w:rsid w:val="00B97DC7"/>
    <w:rsid w:val="00C25E41"/>
    <w:rsid w:val="00C511DB"/>
    <w:rsid w:val="00C523E2"/>
    <w:rsid w:val="00C554E4"/>
    <w:rsid w:val="00C563F0"/>
    <w:rsid w:val="00C56A1A"/>
    <w:rsid w:val="00C6129C"/>
    <w:rsid w:val="00C97FC4"/>
    <w:rsid w:val="00D5045D"/>
    <w:rsid w:val="00D813C9"/>
    <w:rsid w:val="00DE4540"/>
    <w:rsid w:val="00E3173F"/>
    <w:rsid w:val="00E83280"/>
    <w:rsid w:val="00EC2FE9"/>
    <w:rsid w:val="00ED2C22"/>
    <w:rsid w:val="00ED4BA9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AD"/>
  </w:style>
  <w:style w:type="paragraph" w:styleId="Overskrift1">
    <w:name w:val="heading 1"/>
    <w:basedOn w:val="Normal"/>
    <w:next w:val="Normal"/>
    <w:link w:val="Overskrift1Tegn"/>
    <w:uiPriority w:val="9"/>
    <w:qFormat/>
    <w:rsid w:val="003F5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3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311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5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innrykk">
    <w:name w:val="Body Text Indent"/>
    <w:basedOn w:val="Normal"/>
    <w:link w:val="BrdtekstinnrykkTegn"/>
    <w:rsid w:val="002E584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E58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2E5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rsid w:val="002E58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5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1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31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311D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1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5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7.e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e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F853-41E9-441B-9F57-5CB9E6A0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2900212</dc:creator>
  <cp:lastModifiedBy>2900212</cp:lastModifiedBy>
  <cp:revision>2</cp:revision>
  <cp:lastPrinted>2014-01-01T13:14:00Z</cp:lastPrinted>
  <dcterms:created xsi:type="dcterms:W3CDTF">2014-02-12T14:05:00Z</dcterms:created>
  <dcterms:modified xsi:type="dcterms:W3CDTF">2014-02-12T14:05:00Z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