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721" w:rsidRDefault="00631107" w:rsidP="00202141">
      <w:pPr>
        <w:jc w:val="both"/>
        <w:rPr>
          <w:b/>
          <w:u w:val="single"/>
        </w:rPr>
      </w:pPr>
      <w:bookmarkStart w:id="0" w:name="_GoBack"/>
      <w:bookmarkEnd w:id="0"/>
      <w:r>
        <w:rPr>
          <w:b/>
          <w:u w:val="single"/>
        </w:rPr>
        <w:t xml:space="preserve">Example Exam PET500 - </w:t>
      </w:r>
      <w:r w:rsidR="00A128A6">
        <w:rPr>
          <w:b/>
          <w:u w:val="single"/>
        </w:rPr>
        <w:t>P</w:t>
      </w:r>
      <w:r w:rsidR="001F7721" w:rsidRPr="001F7721">
        <w:rPr>
          <w:b/>
          <w:u w:val="single"/>
        </w:rPr>
        <w:t>ART 1: Reservoir Geology (50% Exam)</w:t>
      </w:r>
    </w:p>
    <w:p w:rsidR="001F7721" w:rsidRDefault="001F7721" w:rsidP="00202141">
      <w:pPr>
        <w:jc w:val="both"/>
        <w:rPr>
          <w:b/>
          <w:u w:val="single"/>
        </w:rPr>
      </w:pPr>
      <w:r w:rsidRPr="001F7721">
        <w:rPr>
          <w:b/>
          <w:u w:val="single"/>
        </w:rPr>
        <w:t>Part 1a: 12 questions (25% Exam)</w:t>
      </w:r>
    </w:p>
    <w:p w:rsidR="00E63C30" w:rsidRDefault="00E63C30" w:rsidP="00E63C30">
      <w:pPr>
        <w:pStyle w:val="Listeavsnitt"/>
        <w:numPr>
          <w:ilvl w:val="0"/>
          <w:numId w:val="4"/>
        </w:numPr>
        <w:jc w:val="both"/>
        <w:rPr>
          <w:b/>
        </w:rPr>
      </w:pPr>
      <w:r>
        <w:rPr>
          <w:b/>
        </w:rPr>
        <w:t>Explain the volumetric formula for gas field reserve</w:t>
      </w:r>
      <w:r w:rsidRPr="001F22C2">
        <w:rPr>
          <w:b/>
        </w:rPr>
        <w:t xml:space="preserve"> calculation</w:t>
      </w:r>
      <w:r>
        <w:rPr>
          <w:b/>
        </w:rPr>
        <w:t xml:space="preserve"> (surface conditions) and how to estimate the parameters involved.</w:t>
      </w:r>
    </w:p>
    <w:p w:rsidR="00E63C30" w:rsidRDefault="00E63C30" w:rsidP="00E63C30">
      <w:pPr>
        <w:pStyle w:val="Listeavsnitt"/>
        <w:jc w:val="both"/>
        <w:rPr>
          <w:b/>
        </w:rPr>
      </w:pPr>
    </w:p>
    <w:p w:rsidR="00E63C30" w:rsidRDefault="00581152" w:rsidP="00E63C30">
      <w:pPr>
        <w:pStyle w:val="Listeavsnitt"/>
        <w:numPr>
          <w:ilvl w:val="0"/>
          <w:numId w:val="4"/>
        </w:numPr>
        <w:jc w:val="both"/>
        <w:rPr>
          <w:b/>
        </w:rPr>
      </w:pPr>
      <w:r>
        <w:rPr>
          <w:b/>
        </w:rPr>
        <w:t xml:space="preserve">Explain how to estimate hydrocarbon reserves (surface conditions) in shale reservoirs. </w:t>
      </w:r>
      <w:r w:rsidR="0021035D">
        <w:rPr>
          <w:b/>
        </w:rPr>
        <w:t>Describe</w:t>
      </w:r>
      <w:r>
        <w:rPr>
          <w:b/>
        </w:rPr>
        <w:t xml:space="preserve"> the parameters involved.</w:t>
      </w:r>
    </w:p>
    <w:p w:rsidR="00E63C30" w:rsidRPr="00E63C30" w:rsidRDefault="00E63C30" w:rsidP="00E63C30">
      <w:pPr>
        <w:pStyle w:val="Listeavsnitt"/>
        <w:rPr>
          <w:b/>
        </w:rPr>
      </w:pPr>
    </w:p>
    <w:p w:rsidR="00E63C30" w:rsidRPr="00044092" w:rsidRDefault="00E63C30" w:rsidP="00E63C30">
      <w:pPr>
        <w:pStyle w:val="Listeavsnitt"/>
        <w:numPr>
          <w:ilvl w:val="0"/>
          <w:numId w:val="4"/>
        </w:numPr>
        <w:jc w:val="both"/>
        <w:rPr>
          <w:b/>
        </w:rPr>
      </w:pPr>
      <w:r>
        <w:rPr>
          <w:b/>
        </w:rPr>
        <w:t xml:space="preserve">According to Reading and Richards, submarine fans can be divided in 3 systems, what are they </w:t>
      </w:r>
      <w:r w:rsidR="0021035D">
        <w:rPr>
          <w:b/>
        </w:rPr>
        <w:t>and make a brief description of each of them. W</w:t>
      </w:r>
      <w:r>
        <w:rPr>
          <w:b/>
        </w:rPr>
        <w:t>hich is most likely to characterize North Sea Reservoirs &gt; 80% Net-to-Gross sand?</w:t>
      </w:r>
    </w:p>
    <w:p w:rsidR="00E63C30" w:rsidRPr="00577323" w:rsidRDefault="00E63C30" w:rsidP="00E63C30">
      <w:pPr>
        <w:pStyle w:val="Listeavsnitt"/>
        <w:rPr>
          <w:b/>
        </w:rPr>
      </w:pPr>
    </w:p>
    <w:p w:rsidR="00E63C30" w:rsidRDefault="00E63C30" w:rsidP="00E63C30">
      <w:pPr>
        <w:pStyle w:val="Listeavsnitt"/>
        <w:numPr>
          <w:ilvl w:val="0"/>
          <w:numId w:val="4"/>
        </w:numPr>
        <w:jc w:val="both"/>
        <w:rPr>
          <w:b/>
        </w:rPr>
      </w:pPr>
      <w:r>
        <w:rPr>
          <w:b/>
        </w:rPr>
        <w:t>What is Basin Modelling? And what are two main purposes of this kind of modelling?</w:t>
      </w:r>
    </w:p>
    <w:p w:rsidR="00E63C30" w:rsidRDefault="00E63C30" w:rsidP="00E63C30">
      <w:pPr>
        <w:pStyle w:val="Listeavsnitt"/>
        <w:jc w:val="both"/>
        <w:rPr>
          <w:b/>
        </w:rPr>
      </w:pPr>
    </w:p>
    <w:p w:rsidR="00E63C30" w:rsidRPr="003164CF" w:rsidRDefault="00E63C30" w:rsidP="00E63C30">
      <w:pPr>
        <w:pStyle w:val="Listeavsnitt"/>
        <w:numPr>
          <w:ilvl w:val="0"/>
          <w:numId w:val="4"/>
        </w:numPr>
        <w:jc w:val="both"/>
        <w:rPr>
          <w:b/>
        </w:rPr>
      </w:pPr>
      <w:r>
        <w:rPr>
          <w:b/>
        </w:rPr>
        <w:t>The precipitation rate of Quartz cementation in sandstone reservoirs is an exponential function of what subsurface parameter and linear function to what another parameter?</w:t>
      </w:r>
    </w:p>
    <w:p w:rsidR="00E63C30" w:rsidRDefault="00E63C30" w:rsidP="00E63C30">
      <w:pPr>
        <w:pStyle w:val="Listeavsnitt"/>
        <w:jc w:val="both"/>
        <w:rPr>
          <w:b/>
        </w:rPr>
      </w:pPr>
    </w:p>
    <w:p w:rsidR="00E63C30" w:rsidRDefault="00E63C30" w:rsidP="00E63C30">
      <w:pPr>
        <w:pStyle w:val="Listeavsnitt"/>
        <w:numPr>
          <w:ilvl w:val="0"/>
          <w:numId w:val="4"/>
        </w:numPr>
        <w:jc w:val="both"/>
        <w:rPr>
          <w:b/>
        </w:rPr>
      </w:pPr>
      <w:r w:rsidRPr="000367FB">
        <w:rPr>
          <w:b/>
        </w:rPr>
        <w:t>Which are the 4-main petroleum sedimentary basin types, which has the 75% of the world’s conventional oil reserves, and give two reasons why?</w:t>
      </w:r>
    </w:p>
    <w:p w:rsidR="00E63C30" w:rsidRPr="00934508" w:rsidRDefault="00E63C30" w:rsidP="00E63C30">
      <w:pPr>
        <w:pStyle w:val="Listeavsnitt"/>
        <w:rPr>
          <w:b/>
        </w:rPr>
      </w:pPr>
    </w:p>
    <w:p w:rsidR="00E63C30" w:rsidRPr="000367FB" w:rsidRDefault="00E63C30" w:rsidP="00E63C30">
      <w:pPr>
        <w:pStyle w:val="Listeavsnitt"/>
        <w:numPr>
          <w:ilvl w:val="0"/>
          <w:numId w:val="4"/>
        </w:numPr>
        <w:jc w:val="both"/>
        <w:rPr>
          <w:b/>
        </w:rPr>
      </w:pPr>
      <w:r>
        <w:rPr>
          <w:b/>
        </w:rPr>
        <w:t>For depositional systems, according to “Walther’s Law”, what generates vertical sequences of sediments?</w:t>
      </w:r>
    </w:p>
    <w:p w:rsidR="00E63C30" w:rsidRDefault="00E63C30" w:rsidP="00E63C30">
      <w:pPr>
        <w:pStyle w:val="Listeavsnitt"/>
        <w:jc w:val="both"/>
        <w:rPr>
          <w:b/>
        </w:rPr>
      </w:pPr>
    </w:p>
    <w:p w:rsidR="00E63C30" w:rsidRDefault="00014AB5" w:rsidP="00E63C30">
      <w:pPr>
        <w:pStyle w:val="Listeavsnitt"/>
        <w:numPr>
          <w:ilvl w:val="0"/>
          <w:numId w:val="4"/>
        </w:numPr>
        <w:jc w:val="both"/>
        <w:rPr>
          <w:b/>
        </w:rPr>
      </w:pPr>
      <w:r>
        <w:rPr>
          <w:b/>
        </w:rPr>
        <w:t>From the tectonic</w:t>
      </w:r>
      <w:r w:rsidR="00E63C30">
        <w:rPr>
          <w:b/>
        </w:rPr>
        <w:t xml:space="preserve"> illustration below, </w:t>
      </w:r>
      <w:r>
        <w:rPr>
          <w:b/>
        </w:rPr>
        <w:t xml:space="preserve">number </w:t>
      </w:r>
      <w:r w:rsidR="00E63C30">
        <w:rPr>
          <w:b/>
        </w:rPr>
        <w:t xml:space="preserve">and fill in the various basin types </w:t>
      </w:r>
      <w:r>
        <w:rPr>
          <w:b/>
        </w:rPr>
        <w:t xml:space="preserve">(1-3) </w:t>
      </w:r>
      <w:r w:rsidR="00E63C30">
        <w:rPr>
          <w:b/>
        </w:rPr>
        <w:t>as well as the mayor causes of subsidence</w:t>
      </w:r>
      <w:r>
        <w:rPr>
          <w:b/>
        </w:rPr>
        <w:t xml:space="preserve"> (4-6)</w:t>
      </w:r>
      <w:r w:rsidR="00E63C30">
        <w:rPr>
          <w:b/>
        </w:rPr>
        <w:t>.</w:t>
      </w:r>
    </w:p>
    <w:p w:rsidR="00E63C30" w:rsidRDefault="00E63C30" w:rsidP="00E63C30">
      <w:pPr>
        <w:pStyle w:val="Listeavsnitt"/>
        <w:jc w:val="both"/>
        <w:rPr>
          <w:b/>
          <w:noProof/>
          <w:lang w:eastAsia="en-GB"/>
        </w:rPr>
      </w:pPr>
    </w:p>
    <w:p w:rsidR="00E63C30" w:rsidRDefault="00014AB5" w:rsidP="00014AB5">
      <w:pPr>
        <w:pStyle w:val="Listeavsnitt"/>
        <w:ind w:firstLine="696"/>
        <w:jc w:val="both"/>
        <w:rPr>
          <w:b/>
          <w:noProof/>
          <w:lang w:eastAsia="en-GB"/>
        </w:rPr>
      </w:pPr>
      <w:r>
        <w:rPr>
          <w:b/>
          <w:noProof/>
          <w:lang w:eastAsia="en-GB"/>
        </w:rPr>
        <w:tab/>
        <w:t xml:space="preserve">  </w:t>
      </w:r>
      <w:r>
        <w:rPr>
          <w:b/>
          <w:noProof/>
          <w:lang w:eastAsia="en-GB"/>
        </w:rPr>
        <w:tab/>
      </w:r>
      <w:r>
        <w:rPr>
          <w:b/>
          <w:noProof/>
          <w:lang w:eastAsia="en-GB"/>
        </w:rPr>
        <w:tab/>
      </w:r>
      <w:r>
        <w:rPr>
          <w:b/>
          <w:noProof/>
          <w:lang w:eastAsia="en-GB"/>
        </w:rPr>
        <w:tab/>
        <w:t xml:space="preserve">       1</w:t>
      </w:r>
      <w:r>
        <w:rPr>
          <w:b/>
          <w:noProof/>
          <w:lang w:eastAsia="en-GB"/>
        </w:rPr>
        <w:tab/>
      </w:r>
      <w:r>
        <w:rPr>
          <w:b/>
          <w:noProof/>
          <w:lang w:eastAsia="en-GB"/>
        </w:rPr>
        <w:tab/>
      </w:r>
      <w:r>
        <w:rPr>
          <w:b/>
          <w:noProof/>
          <w:lang w:eastAsia="en-GB"/>
        </w:rPr>
        <w:tab/>
        <w:t xml:space="preserve">         2</w:t>
      </w:r>
      <w:r>
        <w:rPr>
          <w:b/>
          <w:noProof/>
          <w:lang w:eastAsia="en-GB"/>
        </w:rPr>
        <w:tab/>
        <w:t xml:space="preserve">           3</w:t>
      </w:r>
    </w:p>
    <w:p w:rsidR="00E63C30" w:rsidRDefault="00E63C30" w:rsidP="00E63C30">
      <w:pPr>
        <w:pStyle w:val="Listeavsnitt"/>
        <w:jc w:val="both"/>
        <w:rPr>
          <w:b/>
          <w:noProof/>
          <w:lang w:eastAsia="en-GB"/>
        </w:rPr>
      </w:pPr>
      <w:r>
        <w:rPr>
          <w:noProof/>
          <w:lang w:val="en-US"/>
        </w:rPr>
        <w:drawing>
          <wp:inline distT="0" distB="0" distL="0" distR="0" wp14:anchorId="32C8A02D" wp14:editId="55B5BF27">
            <wp:extent cx="5612130" cy="132588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1325880"/>
                    </a:xfrm>
                    <a:prstGeom prst="rect">
                      <a:avLst/>
                    </a:prstGeom>
                  </pic:spPr>
                </pic:pic>
              </a:graphicData>
            </a:graphic>
          </wp:inline>
        </w:drawing>
      </w:r>
    </w:p>
    <w:p w:rsidR="00E63C30" w:rsidRDefault="00014AB5" w:rsidP="00E63C30">
      <w:pPr>
        <w:pStyle w:val="Listeavsnitt"/>
        <w:jc w:val="both"/>
        <w:rPr>
          <w:b/>
          <w:noProof/>
          <w:lang w:eastAsia="en-GB"/>
        </w:rPr>
      </w:pPr>
      <w:r>
        <w:rPr>
          <w:b/>
          <w:noProof/>
          <w:lang w:eastAsia="en-GB"/>
        </w:rPr>
        <w:tab/>
        <w:t xml:space="preserve">      4</w:t>
      </w:r>
      <w:r>
        <w:rPr>
          <w:b/>
          <w:noProof/>
          <w:lang w:eastAsia="en-GB"/>
        </w:rPr>
        <w:tab/>
      </w:r>
      <w:r>
        <w:rPr>
          <w:b/>
          <w:noProof/>
          <w:lang w:eastAsia="en-GB"/>
        </w:rPr>
        <w:tab/>
      </w:r>
      <w:r>
        <w:rPr>
          <w:b/>
          <w:noProof/>
          <w:lang w:eastAsia="en-GB"/>
        </w:rPr>
        <w:tab/>
      </w:r>
      <w:r>
        <w:rPr>
          <w:b/>
          <w:noProof/>
          <w:lang w:eastAsia="en-GB"/>
        </w:rPr>
        <w:tab/>
        <w:t>5</w:t>
      </w:r>
      <w:r>
        <w:rPr>
          <w:b/>
          <w:noProof/>
          <w:lang w:eastAsia="en-GB"/>
        </w:rPr>
        <w:tab/>
      </w:r>
      <w:r>
        <w:rPr>
          <w:b/>
          <w:noProof/>
          <w:lang w:eastAsia="en-GB"/>
        </w:rPr>
        <w:tab/>
      </w:r>
      <w:r>
        <w:rPr>
          <w:b/>
          <w:noProof/>
          <w:lang w:eastAsia="en-GB"/>
        </w:rPr>
        <w:tab/>
      </w:r>
      <w:r>
        <w:rPr>
          <w:b/>
          <w:noProof/>
          <w:lang w:eastAsia="en-GB"/>
        </w:rPr>
        <w:tab/>
      </w:r>
      <w:r>
        <w:rPr>
          <w:b/>
          <w:noProof/>
          <w:lang w:eastAsia="en-GB"/>
        </w:rPr>
        <w:tab/>
        <w:t>6</w:t>
      </w:r>
    </w:p>
    <w:p w:rsidR="00E63C30" w:rsidRDefault="00E63C30" w:rsidP="00E63C30">
      <w:pPr>
        <w:pStyle w:val="Listeavsnitt"/>
        <w:jc w:val="both"/>
        <w:rPr>
          <w:b/>
        </w:rPr>
      </w:pPr>
    </w:p>
    <w:p w:rsidR="00E63C30" w:rsidRDefault="00E63C30" w:rsidP="00E63C30">
      <w:pPr>
        <w:pStyle w:val="Listeavsnitt"/>
        <w:numPr>
          <w:ilvl w:val="0"/>
          <w:numId w:val="4"/>
        </w:numPr>
        <w:jc w:val="both"/>
        <w:rPr>
          <w:b/>
        </w:rPr>
      </w:pPr>
      <w:r>
        <w:rPr>
          <w:b/>
        </w:rPr>
        <w:t>GEOPHYSICS/SEISMIC INTERPRETATION RESERVOIRS &amp; FLUIDS</w:t>
      </w:r>
    </w:p>
    <w:p w:rsidR="00E63C30" w:rsidRDefault="00E63C30" w:rsidP="00E63C30">
      <w:pPr>
        <w:pStyle w:val="Listeavsnitt"/>
        <w:numPr>
          <w:ilvl w:val="0"/>
          <w:numId w:val="11"/>
        </w:numPr>
        <w:jc w:val="both"/>
        <w:rPr>
          <w:b/>
        </w:rPr>
      </w:pPr>
      <w:r w:rsidRPr="004474D5">
        <w:rPr>
          <w:b/>
        </w:rPr>
        <w:t>The figure below shows two seismic datasets acquired at approximately the same location, i.e., for the same part of the subsurface. Describe as fully as you can these two sections and the several differences between them. Your answer should include, but not be limited to:</w:t>
      </w:r>
    </w:p>
    <w:p w:rsidR="00E63C30" w:rsidRDefault="00E63C30" w:rsidP="00E63C30">
      <w:pPr>
        <w:pStyle w:val="Listeavsnitt"/>
        <w:numPr>
          <w:ilvl w:val="0"/>
          <w:numId w:val="12"/>
        </w:numPr>
        <w:jc w:val="both"/>
        <w:rPr>
          <w:b/>
        </w:rPr>
      </w:pPr>
      <w:r>
        <w:rPr>
          <w:b/>
        </w:rPr>
        <w:t>The details of what kind of dataset each one is (including what is meant by the annotations on the figures);</w:t>
      </w:r>
    </w:p>
    <w:p w:rsidR="00E63C30" w:rsidRDefault="00E63C30" w:rsidP="00E63C30">
      <w:pPr>
        <w:pStyle w:val="Listeavsnitt"/>
        <w:numPr>
          <w:ilvl w:val="0"/>
          <w:numId w:val="12"/>
        </w:numPr>
        <w:jc w:val="both"/>
        <w:rPr>
          <w:b/>
        </w:rPr>
      </w:pPr>
      <w:r>
        <w:rPr>
          <w:b/>
        </w:rPr>
        <w:lastRenderedPageBreak/>
        <w:t>What the zone in the middle (demarcated by the vertical blue lines) represents, and why it looks better on one section than on the other;</w:t>
      </w:r>
    </w:p>
    <w:p w:rsidR="00E63C30" w:rsidRDefault="00E63C30" w:rsidP="00E63C30">
      <w:pPr>
        <w:pStyle w:val="Listeavsnitt"/>
        <w:numPr>
          <w:ilvl w:val="0"/>
          <w:numId w:val="12"/>
        </w:numPr>
        <w:jc w:val="both"/>
        <w:rPr>
          <w:b/>
        </w:rPr>
      </w:pPr>
      <w:r>
        <w:rPr>
          <w:b/>
        </w:rPr>
        <w:t>An explanation of the time-scale values on the left.</w:t>
      </w:r>
    </w:p>
    <w:p w:rsidR="006F1CE9" w:rsidRPr="004474D5" w:rsidRDefault="006F1CE9" w:rsidP="006F1CE9">
      <w:pPr>
        <w:pStyle w:val="Listeavsnitt"/>
        <w:ind w:left="2160"/>
        <w:jc w:val="both"/>
        <w:rPr>
          <w:b/>
        </w:rPr>
      </w:pPr>
    </w:p>
    <w:p w:rsidR="00E63C30" w:rsidRDefault="00E63C30" w:rsidP="00E63C30">
      <w:pPr>
        <w:jc w:val="center"/>
        <w:rPr>
          <w:b/>
        </w:rPr>
      </w:pPr>
      <w:r>
        <w:rPr>
          <w:noProof/>
          <w:lang w:val="en-US"/>
        </w:rPr>
        <w:drawing>
          <wp:inline distT="0" distB="0" distL="0" distR="0" wp14:anchorId="1C9A57C8" wp14:editId="68266421">
            <wp:extent cx="4676190" cy="382857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76190" cy="3828571"/>
                    </a:xfrm>
                    <a:prstGeom prst="rect">
                      <a:avLst/>
                    </a:prstGeom>
                  </pic:spPr>
                </pic:pic>
              </a:graphicData>
            </a:graphic>
          </wp:inline>
        </w:drawing>
      </w:r>
    </w:p>
    <w:p w:rsidR="006F1CE9" w:rsidRDefault="006F1CE9" w:rsidP="00E63C30">
      <w:pPr>
        <w:jc w:val="center"/>
        <w:rPr>
          <w:b/>
        </w:rPr>
      </w:pPr>
    </w:p>
    <w:p w:rsidR="00E63C30" w:rsidRPr="004474D5" w:rsidRDefault="00E63C30" w:rsidP="00E63C30">
      <w:pPr>
        <w:pStyle w:val="Listeavsnitt"/>
        <w:numPr>
          <w:ilvl w:val="0"/>
          <w:numId w:val="11"/>
        </w:numPr>
        <w:jc w:val="both"/>
        <w:rPr>
          <w:b/>
        </w:rPr>
      </w:pPr>
      <w:r>
        <w:rPr>
          <w:b/>
        </w:rPr>
        <w:t>In a similar way, give your own account of what the figure below shows after 11 years of reservoir production history.</w:t>
      </w:r>
    </w:p>
    <w:p w:rsidR="00E63C30" w:rsidRDefault="00E63C30" w:rsidP="00E63C30">
      <w:pPr>
        <w:jc w:val="center"/>
        <w:rPr>
          <w:b/>
        </w:rPr>
      </w:pPr>
      <w:r>
        <w:rPr>
          <w:noProof/>
          <w:lang w:val="en-US"/>
        </w:rPr>
        <w:drawing>
          <wp:inline distT="0" distB="0" distL="0" distR="0" wp14:anchorId="23DC22FA" wp14:editId="4F369441">
            <wp:extent cx="3314286" cy="1771429"/>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4286" cy="1771429"/>
                    </a:xfrm>
                    <a:prstGeom prst="rect">
                      <a:avLst/>
                    </a:prstGeom>
                  </pic:spPr>
                </pic:pic>
              </a:graphicData>
            </a:graphic>
          </wp:inline>
        </w:drawing>
      </w:r>
    </w:p>
    <w:p w:rsidR="000367FB" w:rsidRDefault="000367FB" w:rsidP="00202141">
      <w:pPr>
        <w:pStyle w:val="Listeavsnitt"/>
        <w:jc w:val="both"/>
        <w:rPr>
          <w:b/>
        </w:rPr>
      </w:pPr>
    </w:p>
    <w:p w:rsidR="006F1CE9" w:rsidRDefault="006F1CE9" w:rsidP="00202141">
      <w:pPr>
        <w:pStyle w:val="Listeavsnitt"/>
        <w:jc w:val="both"/>
        <w:rPr>
          <w:b/>
        </w:rPr>
      </w:pPr>
    </w:p>
    <w:p w:rsidR="006F1CE9" w:rsidRDefault="006F1CE9" w:rsidP="00202141">
      <w:pPr>
        <w:pStyle w:val="Listeavsnitt"/>
        <w:jc w:val="both"/>
        <w:rPr>
          <w:b/>
        </w:rPr>
      </w:pPr>
    </w:p>
    <w:p w:rsidR="006F1CE9" w:rsidRDefault="006F1CE9" w:rsidP="00202141">
      <w:pPr>
        <w:pStyle w:val="Listeavsnitt"/>
        <w:jc w:val="both"/>
        <w:rPr>
          <w:b/>
        </w:rPr>
      </w:pPr>
    </w:p>
    <w:p w:rsidR="001F22C2" w:rsidRDefault="001F22C2" w:rsidP="00202141">
      <w:pPr>
        <w:pStyle w:val="Listeavsnitt"/>
        <w:numPr>
          <w:ilvl w:val="0"/>
          <w:numId w:val="4"/>
        </w:numPr>
        <w:jc w:val="both"/>
        <w:rPr>
          <w:b/>
        </w:rPr>
      </w:pPr>
      <w:r>
        <w:rPr>
          <w:b/>
        </w:rPr>
        <w:t>C</w:t>
      </w:r>
      <w:r w:rsidR="00044092">
        <w:rPr>
          <w:b/>
        </w:rPr>
        <w:t>omplete the following Depositional Environment diagram:</w:t>
      </w:r>
    </w:p>
    <w:p w:rsidR="006F1CE9" w:rsidRDefault="006F1CE9" w:rsidP="006F1CE9">
      <w:pPr>
        <w:pStyle w:val="Listeavsnitt"/>
        <w:jc w:val="both"/>
        <w:rPr>
          <w:b/>
        </w:rPr>
      </w:pPr>
    </w:p>
    <w:p w:rsidR="00044092" w:rsidRDefault="00044092" w:rsidP="00202141">
      <w:pPr>
        <w:jc w:val="center"/>
        <w:rPr>
          <w:b/>
        </w:rPr>
      </w:pPr>
      <w:r>
        <w:rPr>
          <w:noProof/>
          <w:lang w:val="en-US"/>
        </w:rPr>
        <w:drawing>
          <wp:inline distT="0" distB="0" distL="0" distR="0" wp14:anchorId="3E294F58" wp14:editId="3E70B350">
            <wp:extent cx="4688241" cy="37232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1972" cy="3726230"/>
                    </a:xfrm>
                    <a:prstGeom prst="rect">
                      <a:avLst/>
                    </a:prstGeom>
                  </pic:spPr>
                </pic:pic>
              </a:graphicData>
            </a:graphic>
          </wp:inline>
        </w:drawing>
      </w:r>
    </w:p>
    <w:p w:rsidR="006F1CE9" w:rsidRDefault="006F1CE9" w:rsidP="006F1CE9">
      <w:pPr>
        <w:pStyle w:val="Listeavsnitt"/>
        <w:jc w:val="both"/>
        <w:rPr>
          <w:b/>
        </w:rPr>
      </w:pPr>
    </w:p>
    <w:p w:rsidR="00D80A02" w:rsidRDefault="00175FBF" w:rsidP="00DD3798">
      <w:pPr>
        <w:pStyle w:val="Listeavsnitt"/>
        <w:numPr>
          <w:ilvl w:val="0"/>
          <w:numId w:val="4"/>
        </w:numPr>
        <w:jc w:val="both"/>
        <w:rPr>
          <w:b/>
        </w:rPr>
      </w:pPr>
      <w:r w:rsidRPr="00430CB1">
        <w:rPr>
          <w:b/>
        </w:rPr>
        <w:t>Compare the following for Carbonates vs Sandstones:</w:t>
      </w:r>
    </w:p>
    <w:tbl>
      <w:tblPr>
        <w:tblStyle w:val="Tabellrutenett"/>
        <w:tblW w:w="0" w:type="auto"/>
        <w:tblLook w:val="04A0" w:firstRow="1" w:lastRow="0" w:firstColumn="1" w:lastColumn="0" w:noHBand="0" w:noVBand="1"/>
      </w:tblPr>
      <w:tblGrid>
        <w:gridCol w:w="2942"/>
        <w:gridCol w:w="2943"/>
        <w:gridCol w:w="2943"/>
      </w:tblGrid>
      <w:tr w:rsidR="00175FBF" w:rsidTr="00175FBF">
        <w:tc>
          <w:tcPr>
            <w:tcW w:w="2942" w:type="dxa"/>
          </w:tcPr>
          <w:p w:rsidR="00175FBF" w:rsidRDefault="00175FBF" w:rsidP="00202141">
            <w:pPr>
              <w:jc w:val="both"/>
              <w:rPr>
                <w:b/>
              </w:rPr>
            </w:pPr>
          </w:p>
        </w:tc>
        <w:tc>
          <w:tcPr>
            <w:tcW w:w="2943" w:type="dxa"/>
          </w:tcPr>
          <w:p w:rsidR="00175FBF" w:rsidRPr="00175FBF" w:rsidRDefault="00175FBF" w:rsidP="00202141">
            <w:pPr>
              <w:jc w:val="center"/>
              <w:rPr>
                <w:b/>
                <w:color w:val="C00000"/>
              </w:rPr>
            </w:pPr>
            <w:r w:rsidRPr="00175FBF">
              <w:rPr>
                <w:b/>
                <w:color w:val="C00000"/>
              </w:rPr>
              <w:t>Carbonates</w:t>
            </w:r>
          </w:p>
        </w:tc>
        <w:tc>
          <w:tcPr>
            <w:tcW w:w="2943" w:type="dxa"/>
          </w:tcPr>
          <w:p w:rsidR="00175FBF" w:rsidRPr="00175FBF" w:rsidRDefault="00175FBF" w:rsidP="00202141">
            <w:pPr>
              <w:jc w:val="center"/>
              <w:rPr>
                <w:b/>
                <w:color w:val="C00000"/>
              </w:rPr>
            </w:pPr>
            <w:r w:rsidRPr="00175FBF">
              <w:rPr>
                <w:b/>
                <w:color w:val="C00000"/>
              </w:rPr>
              <w:t>Sandstones</w:t>
            </w:r>
          </w:p>
        </w:tc>
      </w:tr>
      <w:tr w:rsidR="00175FBF" w:rsidTr="00175FBF">
        <w:tc>
          <w:tcPr>
            <w:tcW w:w="2942" w:type="dxa"/>
          </w:tcPr>
          <w:p w:rsidR="00175FBF" w:rsidRPr="00175FBF" w:rsidRDefault="00175FBF" w:rsidP="00202141">
            <w:pPr>
              <w:jc w:val="both"/>
              <w:rPr>
                <w:b/>
              </w:rPr>
            </w:pPr>
            <w:r w:rsidRPr="00175FBF">
              <w:rPr>
                <w:b/>
              </w:rPr>
              <w:t>Heterogeneity</w:t>
            </w:r>
          </w:p>
        </w:tc>
        <w:tc>
          <w:tcPr>
            <w:tcW w:w="2943" w:type="dxa"/>
          </w:tcPr>
          <w:p w:rsidR="00175FBF" w:rsidRDefault="00175FBF" w:rsidP="00202141">
            <w:pPr>
              <w:jc w:val="both"/>
              <w:rPr>
                <w:b/>
              </w:rPr>
            </w:pPr>
          </w:p>
        </w:tc>
        <w:tc>
          <w:tcPr>
            <w:tcW w:w="2943" w:type="dxa"/>
          </w:tcPr>
          <w:p w:rsidR="00175FBF" w:rsidRDefault="00175FBF" w:rsidP="00202141">
            <w:pPr>
              <w:jc w:val="both"/>
              <w:rPr>
                <w:b/>
              </w:rPr>
            </w:pPr>
          </w:p>
        </w:tc>
      </w:tr>
      <w:tr w:rsidR="00175FBF" w:rsidTr="00175FBF">
        <w:tc>
          <w:tcPr>
            <w:tcW w:w="2942" w:type="dxa"/>
          </w:tcPr>
          <w:p w:rsidR="00175FBF" w:rsidRPr="00175FBF" w:rsidRDefault="00175FBF" w:rsidP="00202141">
            <w:pPr>
              <w:jc w:val="both"/>
              <w:rPr>
                <w:b/>
              </w:rPr>
            </w:pPr>
            <w:r w:rsidRPr="00175FBF">
              <w:rPr>
                <w:b/>
              </w:rPr>
              <w:t>Amount of primary porosity in sediments</w:t>
            </w:r>
          </w:p>
        </w:tc>
        <w:tc>
          <w:tcPr>
            <w:tcW w:w="2943" w:type="dxa"/>
          </w:tcPr>
          <w:p w:rsidR="00175FBF" w:rsidRDefault="00175FBF" w:rsidP="00202141">
            <w:pPr>
              <w:jc w:val="both"/>
              <w:rPr>
                <w:b/>
              </w:rPr>
            </w:pPr>
          </w:p>
        </w:tc>
        <w:tc>
          <w:tcPr>
            <w:tcW w:w="2943" w:type="dxa"/>
          </w:tcPr>
          <w:p w:rsidR="00175FBF" w:rsidRDefault="00175FBF" w:rsidP="00202141">
            <w:pPr>
              <w:jc w:val="both"/>
              <w:rPr>
                <w:b/>
              </w:rPr>
            </w:pPr>
          </w:p>
        </w:tc>
      </w:tr>
      <w:tr w:rsidR="00175FBF" w:rsidTr="00175FBF">
        <w:tc>
          <w:tcPr>
            <w:tcW w:w="2942" w:type="dxa"/>
          </w:tcPr>
          <w:p w:rsidR="00175FBF" w:rsidRPr="00175FBF" w:rsidRDefault="00175FBF" w:rsidP="00202141">
            <w:pPr>
              <w:jc w:val="both"/>
              <w:rPr>
                <w:b/>
              </w:rPr>
            </w:pPr>
            <w:r w:rsidRPr="00175FBF">
              <w:rPr>
                <w:b/>
              </w:rPr>
              <w:t>Amount of ultimate porosity in sediments</w:t>
            </w:r>
          </w:p>
        </w:tc>
        <w:tc>
          <w:tcPr>
            <w:tcW w:w="2943" w:type="dxa"/>
          </w:tcPr>
          <w:p w:rsidR="00175FBF" w:rsidRDefault="00175FBF" w:rsidP="00202141">
            <w:pPr>
              <w:jc w:val="both"/>
              <w:rPr>
                <w:b/>
              </w:rPr>
            </w:pPr>
          </w:p>
        </w:tc>
        <w:tc>
          <w:tcPr>
            <w:tcW w:w="2943" w:type="dxa"/>
          </w:tcPr>
          <w:p w:rsidR="00175FBF" w:rsidRDefault="00175FBF" w:rsidP="00202141">
            <w:pPr>
              <w:jc w:val="both"/>
              <w:rPr>
                <w:b/>
              </w:rPr>
            </w:pPr>
          </w:p>
        </w:tc>
      </w:tr>
      <w:tr w:rsidR="00175FBF" w:rsidTr="00175FBF">
        <w:tc>
          <w:tcPr>
            <w:tcW w:w="2942" w:type="dxa"/>
          </w:tcPr>
          <w:p w:rsidR="00175FBF" w:rsidRDefault="00175FBF" w:rsidP="00202141">
            <w:pPr>
              <w:jc w:val="both"/>
              <w:rPr>
                <w:b/>
              </w:rPr>
            </w:pPr>
            <w:r>
              <w:rPr>
                <w:b/>
              </w:rPr>
              <w:t>Permeability-Porosity Interrelation</w:t>
            </w:r>
          </w:p>
        </w:tc>
        <w:tc>
          <w:tcPr>
            <w:tcW w:w="2943" w:type="dxa"/>
          </w:tcPr>
          <w:p w:rsidR="00175FBF" w:rsidRDefault="00175FBF" w:rsidP="00202141">
            <w:pPr>
              <w:jc w:val="both"/>
              <w:rPr>
                <w:b/>
              </w:rPr>
            </w:pPr>
          </w:p>
        </w:tc>
        <w:tc>
          <w:tcPr>
            <w:tcW w:w="2943" w:type="dxa"/>
          </w:tcPr>
          <w:p w:rsidR="00175FBF" w:rsidRDefault="00175FBF" w:rsidP="00202141">
            <w:pPr>
              <w:jc w:val="both"/>
              <w:rPr>
                <w:b/>
              </w:rPr>
            </w:pPr>
          </w:p>
        </w:tc>
      </w:tr>
      <w:tr w:rsidR="00175FBF" w:rsidTr="00175FBF">
        <w:tc>
          <w:tcPr>
            <w:tcW w:w="2942" w:type="dxa"/>
          </w:tcPr>
          <w:p w:rsidR="00175FBF" w:rsidRDefault="00175FBF" w:rsidP="00202141">
            <w:pPr>
              <w:jc w:val="both"/>
              <w:rPr>
                <w:b/>
              </w:rPr>
            </w:pPr>
            <w:r>
              <w:rPr>
                <w:b/>
              </w:rPr>
              <w:t>Influence of Diagenesis</w:t>
            </w:r>
          </w:p>
        </w:tc>
        <w:tc>
          <w:tcPr>
            <w:tcW w:w="2943" w:type="dxa"/>
          </w:tcPr>
          <w:p w:rsidR="00175FBF" w:rsidRDefault="00175FBF" w:rsidP="00202141">
            <w:pPr>
              <w:jc w:val="both"/>
              <w:rPr>
                <w:b/>
              </w:rPr>
            </w:pPr>
          </w:p>
        </w:tc>
        <w:tc>
          <w:tcPr>
            <w:tcW w:w="2943" w:type="dxa"/>
          </w:tcPr>
          <w:p w:rsidR="00175FBF" w:rsidRDefault="00175FBF" w:rsidP="00202141">
            <w:pPr>
              <w:jc w:val="both"/>
              <w:rPr>
                <w:b/>
              </w:rPr>
            </w:pPr>
          </w:p>
        </w:tc>
      </w:tr>
      <w:tr w:rsidR="00175FBF" w:rsidTr="00175FBF">
        <w:tc>
          <w:tcPr>
            <w:tcW w:w="2942" w:type="dxa"/>
          </w:tcPr>
          <w:p w:rsidR="00175FBF" w:rsidRDefault="00175FBF" w:rsidP="00202141">
            <w:pPr>
              <w:jc w:val="both"/>
              <w:rPr>
                <w:b/>
              </w:rPr>
            </w:pPr>
            <w:r>
              <w:rPr>
                <w:b/>
              </w:rPr>
              <w:t>Percentage of Reservoirs in the world</w:t>
            </w:r>
          </w:p>
        </w:tc>
        <w:tc>
          <w:tcPr>
            <w:tcW w:w="2943" w:type="dxa"/>
          </w:tcPr>
          <w:p w:rsidR="00175FBF" w:rsidRDefault="00175FBF" w:rsidP="00202141">
            <w:pPr>
              <w:jc w:val="both"/>
              <w:rPr>
                <w:b/>
              </w:rPr>
            </w:pPr>
          </w:p>
        </w:tc>
        <w:tc>
          <w:tcPr>
            <w:tcW w:w="2943" w:type="dxa"/>
          </w:tcPr>
          <w:p w:rsidR="00175FBF" w:rsidRDefault="00175FBF" w:rsidP="00202141">
            <w:pPr>
              <w:jc w:val="both"/>
              <w:rPr>
                <w:b/>
              </w:rPr>
            </w:pPr>
          </w:p>
        </w:tc>
      </w:tr>
      <w:tr w:rsidR="00175FBF" w:rsidTr="00175FBF">
        <w:tc>
          <w:tcPr>
            <w:tcW w:w="2942" w:type="dxa"/>
          </w:tcPr>
          <w:p w:rsidR="00175FBF" w:rsidRDefault="00175FBF" w:rsidP="00202141">
            <w:pPr>
              <w:jc w:val="both"/>
              <w:rPr>
                <w:b/>
              </w:rPr>
            </w:pPr>
            <w:r>
              <w:rPr>
                <w:b/>
              </w:rPr>
              <w:t>Percentage of HC reserves in the world</w:t>
            </w:r>
          </w:p>
        </w:tc>
        <w:tc>
          <w:tcPr>
            <w:tcW w:w="2943" w:type="dxa"/>
          </w:tcPr>
          <w:p w:rsidR="00175FBF" w:rsidRDefault="00175FBF" w:rsidP="00202141">
            <w:pPr>
              <w:jc w:val="both"/>
              <w:rPr>
                <w:b/>
              </w:rPr>
            </w:pPr>
          </w:p>
        </w:tc>
        <w:tc>
          <w:tcPr>
            <w:tcW w:w="2943" w:type="dxa"/>
          </w:tcPr>
          <w:p w:rsidR="00175FBF" w:rsidRDefault="00175FBF" w:rsidP="00202141">
            <w:pPr>
              <w:jc w:val="both"/>
              <w:rPr>
                <w:b/>
              </w:rPr>
            </w:pPr>
          </w:p>
        </w:tc>
      </w:tr>
    </w:tbl>
    <w:p w:rsidR="00FE7F7B" w:rsidRPr="00DD5BC1" w:rsidRDefault="00FE7F7B" w:rsidP="00DD5BC1">
      <w:pPr>
        <w:jc w:val="center"/>
        <w:rPr>
          <w:b/>
        </w:rPr>
      </w:pPr>
    </w:p>
    <w:p w:rsidR="005C2D68" w:rsidRPr="003B0ED6" w:rsidRDefault="005C2D68" w:rsidP="00DD3798">
      <w:pPr>
        <w:pStyle w:val="Listeavsnitt"/>
        <w:numPr>
          <w:ilvl w:val="0"/>
          <w:numId w:val="4"/>
        </w:numPr>
        <w:jc w:val="both"/>
        <w:rPr>
          <w:b/>
        </w:rPr>
      </w:pPr>
      <w:r w:rsidRPr="003B0ED6">
        <w:rPr>
          <w:b/>
        </w:rPr>
        <w:t xml:space="preserve">The figure below shows the relationship of pressure and temperature for Gulf of Mexico reservoirs. The pressure probabilities for P90, P50 and P10, as a function of temperature are shown </w:t>
      </w:r>
      <w:r w:rsidR="00896EC3" w:rsidRPr="003B0ED6">
        <w:rPr>
          <w:b/>
        </w:rPr>
        <w:t>as red lines. Divide the diagram into the following areas: NPNT, NPHT, NPLT, HPNT, HPLT, HPHT, where N= Normal, P= Pressure, T= Temperature, H= High, L= Low. Name 2 geological processes which may be responsible for the occurrence of HPHT, and what are pressure and temperature boundaries for HPHT drilling</w:t>
      </w:r>
      <w:r w:rsidR="0021035D" w:rsidRPr="003B0ED6">
        <w:rPr>
          <w:b/>
        </w:rPr>
        <w:t xml:space="preserve"> used in the petroleum industry</w:t>
      </w:r>
      <w:r w:rsidR="00896EC3" w:rsidRPr="003B0ED6">
        <w:rPr>
          <w:b/>
        </w:rPr>
        <w:t>?</w:t>
      </w:r>
    </w:p>
    <w:p w:rsidR="005C2D68" w:rsidRDefault="00896EC3" w:rsidP="00202141">
      <w:pPr>
        <w:jc w:val="center"/>
        <w:rPr>
          <w:b/>
        </w:rPr>
      </w:pPr>
      <w:r>
        <w:rPr>
          <w:noProof/>
          <w:lang w:val="en-US"/>
        </w:rPr>
        <w:drawing>
          <wp:inline distT="0" distB="0" distL="0" distR="0" wp14:anchorId="71850BB6" wp14:editId="181F40C0">
            <wp:extent cx="3458208" cy="3707130"/>
            <wp:effectExtent l="0" t="0" r="952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1442" cy="3742756"/>
                    </a:xfrm>
                    <a:prstGeom prst="rect">
                      <a:avLst/>
                    </a:prstGeom>
                  </pic:spPr>
                </pic:pic>
              </a:graphicData>
            </a:graphic>
          </wp:inline>
        </w:drawing>
      </w:r>
    </w:p>
    <w:p w:rsidR="00202141" w:rsidRPr="00202141" w:rsidRDefault="00202141" w:rsidP="00202141">
      <w:pPr>
        <w:jc w:val="both"/>
        <w:rPr>
          <w:b/>
        </w:rPr>
      </w:pPr>
    </w:p>
    <w:p w:rsidR="0021035D" w:rsidRPr="001C7A7C" w:rsidRDefault="00682576" w:rsidP="00DD3798">
      <w:pPr>
        <w:pStyle w:val="Listeavsnitt"/>
        <w:numPr>
          <w:ilvl w:val="0"/>
          <w:numId w:val="4"/>
        </w:numPr>
        <w:jc w:val="both"/>
        <w:rPr>
          <w:b/>
        </w:rPr>
      </w:pPr>
      <w:r>
        <w:rPr>
          <w:b/>
        </w:rPr>
        <w:t>BONUS QUESTION</w:t>
      </w:r>
      <w:r w:rsidR="0021035D">
        <w:rPr>
          <w:b/>
        </w:rPr>
        <w:t xml:space="preserve"> </w:t>
      </w:r>
      <w:r w:rsidR="0021035D" w:rsidRPr="001C7A7C">
        <w:rPr>
          <w:b/>
        </w:rPr>
        <w:t>(</w:t>
      </w:r>
      <w:r w:rsidR="00F82B62" w:rsidRPr="001C7A7C">
        <w:rPr>
          <w:b/>
        </w:rPr>
        <w:t>correct</w:t>
      </w:r>
      <w:r w:rsidR="0021035D" w:rsidRPr="001C7A7C">
        <w:rPr>
          <w:b/>
        </w:rPr>
        <w:t xml:space="preserve"> answer will </w:t>
      </w:r>
      <w:r w:rsidR="00F82B62" w:rsidRPr="001C7A7C">
        <w:rPr>
          <w:b/>
        </w:rPr>
        <w:t xml:space="preserve">credit </w:t>
      </w:r>
      <w:r w:rsidR="0021035D" w:rsidRPr="001C7A7C">
        <w:rPr>
          <w:b/>
        </w:rPr>
        <w:t>a</w:t>
      </w:r>
      <w:r w:rsidR="00F82B62" w:rsidRPr="001C7A7C">
        <w:rPr>
          <w:b/>
        </w:rPr>
        <w:t>n incorrect</w:t>
      </w:r>
      <w:r w:rsidR="0021035D" w:rsidRPr="001C7A7C">
        <w:rPr>
          <w:b/>
        </w:rPr>
        <w:t xml:space="preserve"> </w:t>
      </w:r>
      <w:r w:rsidR="00F82B62" w:rsidRPr="001C7A7C">
        <w:rPr>
          <w:b/>
        </w:rPr>
        <w:t>answer in 1-12)</w:t>
      </w:r>
      <w:r w:rsidR="0021035D" w:rsidRPr="001C7A7C">
        <w:rPr>
          <w:b/>
        </w:rPr>
        <w:t>.</w:t>
      </w:r>
    </w:p>
    <w:p w:rsidR="004474D5" w:rsidRDefault="009A6343" w:rsidP="0021035D">
      <w:pPr>
        <w:pStyle w:val="Listeavsnitt"/>
        <w:jc w:val="both"/>
        <w:rPr>
          <w:b/>
        </w:rPr>
      </w:pPr>
      <w:r>
        <w:rPr>
          <w:b/>
        </w:rPr>
        <w:t>What is it mor</w:t>
      </w:r>
      <w:r w:rsidR="00454F5A">
        <w:rPr>
          <w:b/>
        </w:rPr>
        <w:t>e expensive: a litre of water,</w:t>
      </w:r>
      <w:r>
        <w:rPr>
          <w:b/>
        </w:rPr>
        <w:t xml:space="preserve"> a </w:t>
      </w:r>
      <w:r w:rsidR="00454F5A">
        <w:rPr>
          <w:b/>
        </w:rPr>
        <w:t>litre</w:t>
      </w:r>
      <w:r>
        <w:rPr>
          <w:b/>
        </w:rPr>
        <w:t xml:space="preserve"> of Brent </w:t>
      </w:r>
      <w:r w:rsidR="00F82B62">
        <w:rPr>
          <w:b/>
        </w:rPr>
        <w:t xml:space="preserve">crude </w:t>
      </w:r>
      <w:r>
        <w:rPr>
          <w:b/>
        </w:rPr>
        <w:t>oil</w:t>
      </w:r>
      <w:r w:rsidR="00454F5A">
        <w:rPr>
          <w:b/>
        </w:rPr>
        <w:t xml:space="preserve"> or a litre of gasoline </w:t>
      </w:r>
      <w:r w:rsidR="00F82B62">
        <w:rPr>
          <w:b/>
        </w:rPr>
        <w:t>(</w:t>
      </w:r>
      <w:proofErr w:type="spellStart"/>
      <w:r w:rsidR="00F82B62">
        <w:rPr>
          <w:b/>
        </w:rPr>
        <w:t>bensin</w:t>
      </w:r>
      <w:proofErr w:type="spellEnd"/>
      <w:r w:rsidR="00F82B62">
        <w:rPr>
          <w:b/>
        </w:rPr>
        <w:t xml:space="preserve">) </w:t>
      </w:r>
      <w:r w:rsidR="00454F5A">
        <w:rPr>
          <w:b/>
        </w:rPr>
        <w:t>in Norway</w:t>
      </w:r>
      <w:r>
        <w:rPr>
          <w:b/>
        </w:rPr>
        <w:t>?</w:t>
      </w:r>
    </w:p>
    <w:p w:rsidR="008E1A78" w:rsidRDefault="008E1A78" w:rsidP="008E1A78">
      <w:pPr>
        <w:pStyle w:val="Listeavsnitt"/>
        <w:jc w:val="both"/>
        <w:rPr>
          <w:b/>
        </w:rPr>
      </w:pPr>
      <w:r>
        <w:rPr>
          <w:b/>
        </w:rPr>
        <w:t>Assume the pric</w:t>
      </w:r>
      <w:r w:rsidR="00F809B1">
        <w:rPr>
          <w:b/>
        </w:rPr>
        <w:t>e of a 0.33 litres water bottle</w:t>
      </w:r>
      <w:r>
        <w:rPr>
          <w:b/>
        </w:rPr>
        <w:t xml:space="preserve"> is 25 Kroner [Kr</w:t>
      </w:r>
      <w:r w:rsidR="00863519">
        <w:rPr>
          <w:b/>
        </w:rPr>
        <w:t>]?</w:t>
      </w:r>
      <w:r>
        <w:rPr>
          <w:b/>
        </w:rPr>
        <w:t xml:space="preserve"> </w:t>
      </w:r>
    </w:p>
    <w:p w:rsidR="00454F5A" w:rsidRDefault="00454F5A" w:rsidP="008E1A78">
      <w:pPr>
        <w:pStyle w:val="Listeavsnitt"/>
        <w:jc w:val="both"/>
        <w:rPr>
          <w:b/>
        </w:rPr>
      </w:pPr>
      <w:r>
        <w:rPr>
          <w:b/>
        </w:rPr>
        <w:t>HINT: State the price of Brent oil</w:t>
      </w:r>
      <w:r w:rsidR="00E04CD1">
        <w:rPr>
          <w:b/>
        </w:rPr>
        <w:t xml:space="preserve"> barrel</w:t>
      </w:r>
      <w:r>
        <w:rPr>
          <w:b/>
        </w:rPr>
        <w:t>, litre of Gasoline and USD/NOK exchange rate dated 18.12.2017, cite your sources.</w:t>
      </w:r>
    </w:p>
    <w:p w:rsidR="00454F5A" w:rsidRPr="004474D5" w:rsidRDefault="00454F5A" w:rsidP="008E1A78">
      <w:pPr>
        <w:pStyle w:val="Listeavsnitt"/>
        <w:jc w:val="both"/>
        <w:rPr>
          <w:b/>
        </w:rPr>
      </w:pPr>
    </w:p>
    <w:p w:rsidR="00A22B1E" w:rsidRDefault="00A22B1E" w:rsidP="00A22B1E">
      <w:pPr>
        <w:rPr>
          <w:b/>
          <w:u w:val="single"/>
        </w:rPr>
      </w:pPr>
      <w:r w:rsidRPr="00A22B1E">
        <w:rPr>
          <w:b/>
          <w:u w:val="single"/>
        </w:rPr>
        <w:t>Part 1b (25% of exam):</w:t>
      </w:r>
    </w:p>
    <w:p w:rsidR="00A22B1E" w:rsidRDefault="00A22B1E" w:rsidP="0001192D">
      <w:pPr>
        <w:pStyle w:val="Listeavsnitt"/>
        <w:numPr>
          <w:ilvl w:val="0"/>
          <w:numId w:val="17"/>
        </w:numPr>
        <w:jc w:val="both"/>
      </w:pPr>
      <w:r>
        <w:t>You have been tasked to estimate the volumes of oil/gas of 3 Norwegian Continental Shelf (NCS) prospects in term of:</w:t>
      </w:r>
    </w:p>
    <w:p w:rsidR="00A22B1E" w:rsidRPr="00A22B1E" w:rsidRDefault="00A22B1E" w:rsidP="003C7C23">
      <w:pPr>
        <w:pStyle w:val="Listeavsnitt"/>
        <w:numPr>
          <w:ilvl w:val="0"/>
          <w:numId w:val="14"/>
        </w:numPr>
        <w:jc w:val="both"/>
      </w:pPr>
      <w:r>
        <w:t xml:space="preserve">In-place resources of oil/gas in cubic meters at </w:t>
      </w:r>
      <w:r>
        <w:rPr>
          <w:b/>
        </w:rPr>
        <w:t>reservoir conditions.</w:t>
      </w:r>
    </w:p>
    <w:p w:rsidR="00A22B1E" w:rsidRDefault="00A22B1E" w:rsidP="003C7C23">
      <w:pPr>
        <w:pStyle w:val="Listeavsnitt"/>
        <w:numPr>
          <w:ilvl w:val="0"/>
          <w:numId w:val="14"/>
        </w:numPr>
        <w:jc w:val="both"/>
      </w:pPr>
      <w:r>
        <w:t>Re</w:t>
      </w:r>
      <w:r w:rsidR="00BC5510">
        <w:t>coverable reserves of oil/gas i</w:t>
      </w:r>
      <w:r>
        <w:t>n c</w:t>
      </w:r>
      <w:r w:rsidR="003C7C23">
        <w:t>ubic meter</w:t>
      </w:r>
      <w:r>
        <w:t xml:space="preserve"> at </w:t>
      </w:r>
      <w:r w:rsidRPr="00A22B1E">
        <w:rPr>
          <w:b/>
        </w:rPr>
        <w:t>surface conditions</w:t>
      </w:r>
      <w:r>
        <w:t>.</w:t>
      </w:r>
    </w:p>
    <w:p w:rsidR="00A22B1E" w:rsidRDefault="00A22B1E" w:rsidP="00BC4C1D">
      <w:pPr>
        <w:ind w:left="426"/>
        <w:jc w:val="both"/>
      </w:pPr>
      <w:r>
        <w:t xml:space="preserve">You must consider </w:t>
      </w:r>
      <w:r w:rsidR="00553591">
        <w:t>just</w:t>
      </w:r>
      <w:r>
        <w:t xml:space="preserve"> the oil case</w:t>
      </w:r>
      <w:r w:rsidR="00553591">
        <w:t xml:space="preserve"> for the oil reservoir, </w:t>
      </w:r>
      <w:r w:rsidR="003C7C23">
        <w:t xml:space="preserve">just the </w:t>
      </w:r>
      <w:r>
        <w:t>gas case</w:t>
      </w:r>
      <w:r w:rsidR="00553591">
        <w:t xml:space="preserve"> for the gas reservoir, and both cases for the unknow </w:t>
      </w:r>
      <w:r w:rsidR="00516FDF">
        <w:t>reservoir.</w:t>
      </w:r>
      <w:r>
        <w:t xml:space="preserve"> Your employer is mostly interested in high value </w:t>
      </w:r>
      <w:r w:rsidR="003C7C23">
        <w:t xml:space="preserve">of </w:t>
      </w:r>
      <w:r w:rsidR="00E63C30">
        <w:rPr>
          <w:b/>
        </w:rPr>
        <w:t>Oil</w:t>
      </w:r>
      <w:r w:rsidR="003F60E6" w:rsidRPr="009221DD">
        <w:rPr>
          <w:b/>
        </w:rPr>
        <w:t xml:space="preserve"> reserves</w:t>
      </w:r>
      <w:r>
        <w:t>, and also expects your recommendation of which prospect to prioritize for drilling.</w:t>
      </w:r>
    </w:p>
    <w:p w:rsidR="00A22B1E" w:rsidRDefault="00A22B1E" w:rsidP="00BC4C1D">
      <w:pPr>
        <w:ind w:left="426"/>
      </w:pPr>
      <w:r>
        <w:t>Your subsurface team has provided you with the following information:</w:t>
      </w:r>
    </w:p>
    <w:tbl>
      <w:tblPr>
        <w:tblStyle w:val="Tabellrutenett"/>
        <w:tblW w:w="0" w:type="auto"/>
        <w:tblLook w:val="04A0" w:firstRow="1" w:lastRow="0" w:firstColumn="1" w:lastColumn="0" w:noHBand="0" w:noVBand="1"/>
      </w:tblPr>
      <w:tblGrid>
        <w:gridCol w:w="1765"/>
        <w:gridCol w:w="1765"/>
        <w:gridCol w:w="1766"/>
        <w:gridCol w:w="1766"/>
        <w:gridCol w:w="1766"/>
      </w:tblGrid>
      <w:tr w:rsidR="00A22B1E" w:rsidTr="00BC4C1D">
        <w:trPr>
          <w:trHeight w:val="492"/>
        </w:trPr>
        <w:tc>
          <w:tcPr>
            <w:tcW w:w="1765" w:type="dxa"/>
            <w:vAlign w:val="center"/>
          </w:tcPr>
          <w:p w:rsidR="00A22B1E" w:rsidRPr="00A22B1E" w:rsidRDefault="00A22B1E" w:rsidP="00BC4C1D">
            <w:pPr>
              <w:jc w:val="center"/>
              <w:rPr>
                <w:b/>
                <w:color w:val="C00000"/>
              </w:rPr>
            </w:pPr>
            <w:r w:rsidRPr="00A22B1E">
              <w:rPr>
                <w:b/>
                <w:color w:val="C00000"/>
              </w:rPr>
              <w:t>Prospect</w:t>
            </w:r>
          </w:p>
        </w:tc>
        <w:tc>
          <w:tcPr>
            <w:tcW w:w="1765" w:type="dxa"/>
            <w:vAlign w:val="center"/>
          </w:tcPr>
          <w:p w:rsidR="00A22B1E" w:rsidRPr="00A22B1E" w:rsidRDefault="00A22B1E" w:rsidP="00BC4C1D">
            <w:pPr>
              <w:jc w:val="center"/>
              <w:rPr>
                <w:b/>
                <w:color w:val="C00000"/>
              </w:rPr>
            </w:pPr>
            <w:r w:rsidRPr="00A22B1E">
              <w:rPr>
                <w:b/>
                <w:color w:val="C00000"/>
              </w:rPr>
              <w:t>Water Depth</w:t>
            </w:r>
          </w:p>
        </w:tc>
        <w:tc>
          <w:tcPr>
            <w:tcW w:w="1766" w:type="dxa"/>
            <w:vAlign w:val="center"/>
          </w:tcPr>
          <w:p w:rsidR="00A22B1E" w:rsidRPr="00A22B1E" w:rsidRDefault="00A22B1E" w:rsidP="00BC4C1D">
            <w:pPr>
              <w:jc w:val="center"/>
              <w:rPr>
                <w:b/>
                <w:color w:val="C00000"/>
              </w:rPr>
            </w:pPr>
            <w:r w:rsidRPr="00A22B1E">
              <w:rPr>
                <w:b/>
                <w:color w:val="C00000"/>
              </w:rPr>
              <w:t>Dimensions</w:t>
            </w:r>
          </w:p>
        </w:tc>
        <w:tc>
          <w:tcPr>
            <w:tcW w:w="1766" w:type="dxa"/>
            <w:vAlign w:val="center"/>
          </w:tcPr>
          <w:p w:rsidR="00A22B1E" w:rsidRPr="00A22B1E" w:rsidRDefault="00A22B1E" w:rsidP="00BC4C1D">
            <w:pPr>
              <w:jc w:val="center"/>
              <w:rPr>
                <w:b/>
                <w:color w:val="C00000"/>
              </w:rPr>
            </w:pPr>
            <w:r w:rsidRPr="00A22B1E">
              <w:rPr>
                <w:b/>
                <w:color w:val="C00000"/>
              </w:rPr>
              <w:t>Depth Crest</w:t>
            </w:r>
          </w:p>
        </w:tc>
        <w:tc>
          <w:tcPr>
            <w:tcW w:w="1766" w:type="dxa"/>
            <w:vAlign w:val="center"/>
          </w:tcPr>
          <w:p w:rsidR="00A22B1E" w:rsidRPr="00A22B1E" w:rsidRDefault="00A22B1E" w:rsidP="00BC4C1D">
            <w:pPr>
              <w:jc w:val="center"/>
              <w:rPr>
                <w:b/>
                <w:color w:val="C00000"/>
              </w:rPr>
            </w:pPr>
            <w:r w:rsidRPr="00A22B1E">
              <w:rPr>
                <w:b/>
                <w:color w:val="C00000"/>
              </w:rPr>
              <w:t>Depth Spill Point</w:t>
            </w:r>
          </w:p>
        </w:tc>
      </w:tr>
      <w:tr w:rsidR="003F60E6" w:rsidTr="00A22B1E">
        <w:tc>
          <w:tcPr>
            <w:tcW w:w="1765" w:type="dxa"/>
          </w:tcPr>
          <w:p w:rsidR="003F60E6" w:rsidRDefault="003F60E6" w:rsidP="003F60E6">
            <w:pPr>
              <w:jc w:val="center"/>
            </w:pPr>
            <w:r>
              <w:t>1</w:t>
            </w:r>
          </w:p>
        </w:tc>
        <w:tc>
          <w:tcPr>
            <w:tcW w:w="1765" w:type="dxa"/>
          </w:tcPr>
          <w:p w:rsidR="003F60E6" w:rsidRDefault="008E4F93" w:rsidP="003F60E6">
            <w:pPr>
              <w:jc w:val="center"/>
            </w:pPr>
            <w:r>
              <w:t>850</w:t>
            </w:r>
          </w:p>
        </w:tc>
        <w:tc>
          <w:tcPr>
            <w:tcW w:w="1766" w:type="dxa"/>
          </w:tcPr>
          <w:p w:rsidR="003F60E6" w:rsidRDefault="003F60E6" w:rsidP="003F60E6">
            <w:pPr>
              <w:jc w:val="center"/>
            </w:pPr>
            <w:r>
              <w:t>20 x 40 km</w:t>
            </w:r>
          </w:p>
        </w:tc>
        <w:tc>
          <w:tcPr>
            <w:tcW w:w="1766" w:type="dxa"/>
          </w:tcPr>
          <w:p w:rsidR="003F60E6" w:rsidRDefault="003F60E6" w:rsidP="003F60E6">
            <w:pPr>
              <w:jc w:val="center"/>
            </w:pPr>
            <w:r>
              <w:t>2690</w:t>
            </w:r>
          </w:p>
        </w:tc>
        <w:tc>
          <w:tcPr>
            <w:tcW w:w="1766" w:type="dxa"/>
          </w:tcPr>
          <w:p w:rsidR="003F60E6" w:rsidRDefault="003F60E6" w:rsidP="003F60E6">
            <w:pPr>
              <w:jc w:val="center"/>
            </w:pPr>
            <w:r>
              <w:t>3010</w:t>
            </w:r>
          </w:p>
        </w:tc>
      </w:tr>
      <w:tr w:rsidR="003F60E6" w:rsidTr="00A22B1E">
        <w:tc>
          <w:tcPr>
            <w:tcW w:w="1765" w:type="dxa"/>
          </w:tcPr>
          <w:p w:rsidR="003F60E6" w:rsidRDefault="003F60E6" w:rsidP="003F60E6">
            <w:pPr>
              <w:jc w:val="center"/>
            </w:pPr>
            <w:r>
              <w:t>2</w:t>
            </w:r>
          </w:p>
        </w:tc>
        <w:tc>
          <w:tcPr>
            <w:tcW w:w="1765" w:type="dxa"/>
          </w:tcPr>
          <w:p w:rsidR="003F60E6" w:rsidRDefault="003F60E6" w:rsidP="003F60E6">
            <w:pPr>
              <w:jc w:val="center"/>
            </w:pPr>
            <w:r>
              <w:t>360</w:t>
            </w:r>
          </w:p>
        </w:tc>
        <w:tc>
          <w:tcPr>
            <w:tcW w:w="1766" w:type="dxa"/>
          </w:tcPr>
          <w:p w:rsidR="003F60E6" w:rsidRDefault="003F60E6" w:rsidP="003F60E6">
            <w:pPr>
              <w:jc w:val="center"/>
            </w:pPr>
            <w:r>
              <w:t>12 x 20 km</w:t>
            </w:r>
          </w:p>
        </w:tc>
        <w:tc>
          <w:tcPr>
            <w:tcW w:w="1766" w:type="dxa"/>
          </w:tcPr>
          <w:p w:rsidR="003F60E6" w:rsidRDefault="003F60E6" w:rsidP="003F60E6">
            <w:pPr>
              <w:jc w:val="center"/>
            </w:pPr>
            <w:r>
              <w:t>4600</w:t>
            </w:r>
          </w:p>
        </w:tc>
        <w:tc>
          <w:tcPr>
            <w:tcW w:w="1766" w:type="dxa"/>
          </w:tcPr>
          <w:p w:rsidR="003F60E6" w:rsidRDefault="003F60E6" w:rsidP="003F60E6">
            <w:pPr>
              <w:jc w:val="center"/>
            </w:pPr>
            <w:r>
              <w:t>5400</w:t>
            </w:r>
          </w:p>
        </w:tc>
      </w:tr>
      <w:tr w:rsidR="003F60E6" w:rsidTr="00A22B1E">
        <w:tc>
          <w:tcPr>
            <w:tcW w:w="1765" w:type="dxa"/>
          </w:tcPr>
          <w:p w:rsidR="003F60E6" w:rsidRDefault="003F60E6" w:rsidP="003F60E6">
            <w:pPr>
              <w:jc w:val="center"/>
            </w:pPr>
            <w:r>
              <w:t>3</w:t>
            </w:r>
          </w:p>
        </w:tc>
        <w:tc>
          <w:tcPr>
            <w:tcW w:w="1765" w:type="dxa"/>
          </w:tcPr>
          <w:p w:rsidR="003F60E6" w:rsidRDefault="008E4F93" w:rsidP="003F60E6">
            <w:pPr>
              <w:jc w:val="center"/>
            </w:pPr>
            <w:r>
              <w:t>235</w:t>
            </w:r>
          </w:p>
        </w:tc>
        <w:tc>
          <w:tcPr>
            <w:tcW w:w="1766" w:type="dxa"/>
          </w:tcPr>
          <w:p w:rsidR="003F60E6" w:rsidRDefault="008E4F93" w:rsidP="003F60E6">
            <w:pPr>
              <w:jc w:val="center"/>
            </w:pPr>
            <w:r>
              <w:t>10 x 15 km</w:t>
            </w:r>
          </w:p>
        </w:tc>
        <w:tc>
          <w:tcPr>
            <w:tcW w:w="1766" w:type="dxa"/>
          </w:tcPr>
          <w:p w:rsidR="003F60E6" w:rsidRDefault="006044B4" w:rsidP="003F60E6">
            <w:pPr>
              <w:jc w:val="center"/>
            </w:pPr>
            <w:r>
              <w:t>1600</w:t>
            </w:r>
          </w:p>
        </w:tc>
        <w:tc>
          <w:tcPr>
            <w:tcW w:w="1766" w:type="dxa"/>
          </w:tcPr>
          <w:p w:rsidR="003F60E6" w:rsidRDefault="006044B4" w:rsidP="003F60E6">
            <w:pPr>
              <w:jc w:val="center"/>
            </w:pPr>
            <w:r>
              <w:t>1700</w:t>
            </w:r>
          </w:p>
        </w:tc>
      </w:tr>
    </w:tbl>
    <w:p w:rsidR="00A22B1E" w:rsidRPr="00A22B1E" w:rsidRDefault="00A22B1E" w:rsidP="00A22B1E"/>
    <w:tbl>
      <w:tblPr>
        <w:tblStyle w:val="Tabellrutenett"/>
        <w:tblW w:w="0" w:type="auto"/>
        <w:jc w:val="center"/>
        <w:tblLook w:val="04A0" w:firstRow="1" w:lastRow="0" w:firstColumn="1" w:lastColumn="0" w:noHBand="0" w:noVBand="1"/>
      </w:tblPr>
      <w:tblGrid>
        <w:gridCol w:w="1765"/>
        <w:gridCol w:w="1765"/>
        <w:gridCol w:w="1766"/>
        <w:gridCol w:w="2212"/>
      </w:tblGrid>
      <w:tr w:rsidR="00F809B1" w:rsidTr="00BC4C1D">
        <w:trPr>
          <w:jc w:val="center"/>
        </w:trPr>
        <w:tc>
          <w:tcPr>
            <w:tcW w:w="1765" w:type="dxa"/>
            <w:vAlign w:val="center"/>
          </w:tcPr>
          <w:p w:rsidR="00F809B1" w:rsidRPr="00F71C25" w:rsidRDefault="00F809B1" w:rsidP="00BC4C1D">
            <w:pPr>
              <w:jc w:val="center"/>
              <w:rPr>
                <w:b/>
                <w:color w:val="C00000"/>
              </w:rPr>
            </w:pPr>
            <w:r w:rsidRPr="00F71C25">
              <w:rPr>
                <w:b/>
                <w:color w:val="C00000"/>
              </w:rPr>
              <w:t>Prospect</w:t>
            </w:r>
          </w:p>
        </w:tc>
        <w:tc>
          <w:tcPr>
            <w:tcW w:w="1765" w:type="dxa"/>
            <w:vAlign w:val="center"/>
          </w:tcPr>
          <w:p w:rsidR="00F809B1" w:rsidRPr="00F71C25" w:rsidRDefault="00F809B1" w:rsidP="00BC4C1D">
            <w:pPr>
              <w:jc w:val="center"/>
              <w:rPr>
                <w:b/>
                <w:color w:val="C00000"/>
              </w:rPr>
            </w:pPr>
            <w:r w:rsidRPr="00F71C25">
              <w:rPr>
                <w:b/>
                <w:color w:val="C00000"/>
              </w:rPr>
              <w:t>Reservoir T °C</w:t>
            </w:r>
          </w:p>
        </w:tc>
        <w:tc>
          <w:tcPr>
            <w:tcW w:w="1766" w:type="dxa"/>
            <w:vAlign w:val="center"/>
          </w:tcPr>
          <w:p w:rsidR="00F809B1" w:rsidRPr="00F71C25" w:rsidRDefault="00F809B1" w:rsidP="00BC4C1D">
            <w:pPr>
              <w:jc w:val="center"/>
              <w:rPr>
                <w:b/>
                <w:color w:val="C00000"/>
              </w:rPr>
            </w:pPr>
            <w:r w:rsidRPr="00F71C25">
              <w:rPr>
                <w:b/>
                <w:color w:val="C00000"/>
              </w:rPr>
              <w:t>Geol</w:t>
            </w:r>
            <w:r w:rsidR="00BC4C1D">
              <w:rPr>
                <w:b/>
                <w:color w:val="C00000"/>
              </w:rPr>
              <w:t>ogical</w:t>
            </w:r>
            <w:r w:rsidRPr="00F71C25">
              <w:rPr>
                <w:b/>
                <w:color w:val="C00000"/>
              </w:rPr>
              <w:t xml:space="preserve"> Age</w:t>
            </w:r>
          </w:p>
        </w:tc>
        <w:tc>
          <w:tcPr>
            <w:tcW w:w="2212" w:type="dxa"/>
            <w:vAlign w:val="center"/>
          </w:tcPr>
          <w:p w:rsidR="00F809B1" w:rsidRPr="00F71C25" w:rsidRDefault="00F809B1" w:rsidP="00BC4C1D">
            <w:pPr>
              <w:jc w:val="center"/>
              <w:rPr>
                <w:b/>
                <w:color w:val="C00000"/>
              </w:rPr>
            </w:pPr>
            <w:r w:rsidRPr="00F71C25">
              <w:rPr>
                <w:b/>
                <w:color w:val="C00000"/>
              </w:rPr>
              <w:t>Depositional Environment</w:t>
            </w:r>
          </w:p>
        </w:tc>
      </w:tr>
      <w:tr w:rsidR="003F60E6" w:rsidTr="00BC4C1D">
        <w:trPr>
          <w:jc w:val="center"/>
        </w:trPr>
        <w:tc>
          <w:tcPr>
            <w:tcW w:w="1765" w:type="dxa"/>
          </w:tcPr>
          <w:p w:rsidR="003F60E6" w:rsidRPr="00F71C25" w:rsidRDefault="003F60E6" w:rsidP="003F60E6">
            <w:pPr>
              <w:jc w:val="center"/>
            </w:pPr>
            <w:r w:rsidRPr="00F71C25">
              <w:t>1</w:t>
            </w:r>
          </w:p>
        </w:tc>
        <w:tc>
          <w:tcPr>
            <w:tcW w:w="1765" w:type="dxa"/>
          </w:tcPr>
          <w:p w:rsidR="003F60E6" w:rsidRPr="00F71C25" w:rsidRDefault="003F60E6" w:rsidP="003F60E6">
            <w:pPr>
              <w:jc w:val="center"/>
            </w:pPr>
            <w:r>
              <w:t>100</w:t>
            </w:r>
          </w:p>
        </w:tc>
        <w:tc>
          <w:tcPr>
            <w:tcW w:w="1766" w:type="dxa"/>
          </w:tcPr>
          <w:p w:rsidR="003F60E6" w:rsidRPr="00F71C25" w:rsidRDefault="003F60E6" w:rsidP="003F60E6">
            <w:pPr>
              <w:jc w:val="center"/>
            </w:pPr>
            <w:proofErr w:type="spellStart"/>
            <w:r>
              <w:t>Paleocene</w:t>
            </w:r>
            <w:proofErr w:type="spellEnd"/>
          </w:p>
        </w:tc>
        <w:tc>
          <w:tcPr>
            <w:tcW w:w="2212" w:type="dxa"/>
          </w:tcPr>
          <w:p w:rsidR="003F60E6" w:rsidRPr="00F71C25" w:rsidRDefault="003F60E6" w:rsidP="003F60E6">
            <w:pPr>
              <w:jc w:val="center"/>
            </w:pPr>
            <w:r>
              <w:t>Deep Marine</w:t>
            </w:r>
          </w:p>
        </w:tc>
      </w:tr>
      <w:tr w:rsidR="003F60E6" w:rsidTr="00BC4C1D">
        <w:trPr>
          <w:jc w:val="center"/>
        </w:trPr>
        <w:tc>
          <w:tcPr>
            <w:tcW w:w="1765" w:type="dxa"/>
          </w:tcPr>
          <w:p w:rsidR="003F60E6" w:rsidRPr="00F71C25" w:rsidRDefault="003F60E6" w:rsidP="003F60E6">
            <w:pPr>
              <w:jc w:val="center"/>
            </w:pPr>
            <w:r w:rsidRPr="00F71C25">
              <w:t>2</w:t>
            </w:r>
          </w:p>
        </w:tc>
        <w:tc>
          <w:tcPr>
            <w:tcW w:w="1765" w:type="dxa"/>
          </w:tcPr>
          <w:p w:rsidR="003F60E6" w:rsidRPr="00F71C25" w:rsidRDefault="003F60E6" w:rsidP="003F60E6">
            <w:pPr>
              <w:jc w:val="center"/>
            </w:pPr>
            <w:r>
              <w:t>170</w:t>
            </w:r>
          </w:p>
        </w:tc>
        <w:tc>
          <w:tcPr>
            <w:tcW w:w="1766" w:type="dxa"/>
          </w:tcPr>
          <w:p w:rsidR="003F60E6" w:rsidRPr="00F71C25" w:rsidRDefault="003F60E6" w:rsidP="003F60E6">
            <w:pPr>
              <w:jc w:val="center"/>
            </w:pPr>
            <w:r>
              <w:t>Jurassic</w:t>
            </w:r>
          </w:p>
        </w:tc>
        <w:tc>
          <w:tcPr>
            <w:tcW w:w="2212" w:type="dxa"/>
          </w:tcPr>
          <w:p w:rsidR="003F60E6" w:rsidRPr="00F71C25" w:rsidRDefault="003F60E6" w:rsidP="003F60E6">
            <w:pPr>
              <w:jc w:val="center"/>
            </w:pPr>
            <w:r>
              <w:t>Shallow Marine</w:t>
            </w:r>
          </w:p>
        </w:tc>
      </w:tr>
      <w:tr w:rsidR="003F60E6" w:rsidTr="00BC4C1D">
        <w:trPr>
          <w:jc w:val="center"/>
        </w:trPr>
        <w:tc>
          <w:tcPr>
            <w:tcW w:w="1765" w:type="dxa"/>
          </w:tcPr>
          <w:p w:rsidR="003F60E6" w:rsidRPr="00F71C25" w:rsidRDefault="003F60E6" w:rsidP="003F60E6">
            <w:pPr>
              <w:jc w:val="center"/>
            </w:pPr>
            <w:r w:rsidRPr="00F71C25">
              <w:t>3</w:t>
            </w:r>
          </w:p>
        </w:tc>
        <w:tc>
          <w:tcPr>
            <w:tcW w:w="1765" w:type="dxa"/>
          </w:tcPr>
          <w:p w:rsidR="003F60E6" w:rsidRPr="00F71C25" w:rsidRDefault="008E4F93" w:rsidP="003F60E6">
            <w:pPr>
              <w:jc w:val="center"/>
            </w:pPr>
            <w:r>
              <w:t>75</w:t>
            </w:r>
          </w:p>
        </w:tc>
        <w:tc>
          <w:tcPr>
            <w:tcW w:w="1766" w:type="dxa"/>
          </w:tcPr>
          <w:p w:rsidR="003F60E6" w:rsidRPr="00F71C25" w:rsidRDefault="008E4F93" w:rsidP="003F60E6">
            <w:pPr>
              <w:jc w:val="center"/>
            </w:pPr>
            <w:r>
              <w:t>Jurassic</w:t>
            </w:r>
          </w:p>
        </w:tc>
        <w:tc>
          <w:tcPr>
            <w:tcW w:w="2212" w:type="dxa"/>
          </w:tcPr>
          <w:p w:rsidR="003F60E6" w:rsidRPr="00F71C25" w:rsidRDefault="008E4F93" w:rsidP="003F60E6">
            <w:pPr>
              <w:jc w:val="center"/>
            </w:pPr>
            <w:r>
              <w:t>Shallow Marine</w:t>
            </w:r>
          </w:p>
        </w:tc>
      </w:tr>
    </w:tbl>
    <w:p w:rsidR="00A22B1E" w:rsidRDefault="00A22B1E" w:rsidP="00A22B1E">
      <w:pPr>
        <w:rPr>
          <w:b/>
        </w:rPr>
      </w:pPr>
    </w:p>
    <w:p w:rsidR="00A22B1E" w:rsidRDefault="00F71C25" w:rsidP="00A22B1E">
      <w:r>
        <w:t xml:space="preserve">Additional information: </w:t>
      </w:r>
    </w:p>
    <w:p w:rsidR="00F71C25" w:rsidRDefault="003F60E6" w:rsidP="00A22B1E">
      <w:r>
        <w:rPr>
          <w:b/>
        </w:rPr>
        <w:t>Prospect 1</w:t>
      </w:r>
      <w:r w:rsidR="00F71C25">
        <w:t xml:space="preserve"> has a strong flat seismic feature nea</w:t>
      </w:r>
      <w:r w:rsidR="005B4036">
        <w:t>r</w:t>
      </w:r>
      <w:r w:rsidR="00F71C25">
        <w:t xml:space="preserve"> the mapped spill.</w:t>
      </w:r>
    </w:p>
    <w:p w:rsidR="009221DD" w:rsidRPr="009221DD" w:rsidRDefault="009221DD" w:rsidP="00A22B1E">
      <w:r>
        <w:rPr>
          <w:b/>
        </w:rPr>
        <w:t xml:space="preserve">Prospect 2 </w:t>
      </w:r>
      <w:r>
        <w:t>has no data available.</w:t>
      </w:r>
    </w:p>
    <w:p w:rsidR="003F60E6" w:rsidRDefault="003F60E6" w:rsidP="003F60E6">
      <w:r>
        <w:rPr>
          <w:b/>
        </w:rPr>
        <w:t>Prospect 3</w:t>
      </w:r>
      <w:r>
        <w:t xml:space="preserve"> has a very weak flat seismic feature near the spill point.</w:t>
      </w:r>
    </w:p>
    <w:p w:rsidR="00F71C25" w:rsidRDefault="00F71C25" w:rsidP="00A22B1E">
      <w:pPr>
        <w:rPr>
          <w:b/>
        </w:rPr>
      </w:pPr>
      <w:r>
        <w:rPr>
          <w:b/>
        </w:rPr>
        <w:t xml:space="preserve">Tasks: </w:t>
      </w:r>
    </w:p>
    <w:p w:rsidR="00F71C25" w:rsidRDefault="00F71C25" w:rsidP="00F71C25">
      <w:pPr>
        <w:pStyle w:val="Listeavsnitt"/>
        <w:numPr>
          <w:ilvl w:val="0"/>
          <w:numId w:val="15"/>
        </w:numPr>
        <w:rPr>
          <w:b/>
        </w:rPr>
      </w:pPr>
      <w:r>
        <w:rPr>
          <w:b/>
        </w:rPr>
        <w:t>State the reservoir analogue.</w:t>
      </w:r>
    </w:p>
    <w:p w:rsidR="00F71C25" w:rsidRDefault="00F71C25" w:rsidP="00F71C25">
      <w:pPr>
        <w:pStyle w:val="Listeavsnitt"/>
        <w:numPr>
          <w:ilvl w:val="0"/>
          <w:numId w:val="15"/>
        </w:numPr>
        <w:rPr>
          <w:b/>
        </w:rPr>
      </w:pPr>
      <w:r>
        <w:rPr>
          <w:b/>
        </w:rPr>
        <w:t>Do the calculation clearly.</w:t>
      </w:r>
    </w:p>
    <w:p w:rsidR="004833FC" w:rsidRDefault="00F71C25" w:rsidP="00977DE4">
      <w:pPr>
        <w:pStyle w:val="Listeavsnitt"/>
        <w:numPr>
          <w:ilvl w:val="0"/>
          <w:numId w:val="15"/>
        </w:numPr>
        <w:rPr>
          <w:b/>
        </w:rPr>
      </w:pPr>
      <w:r w:rsidRPr="003C7CCF">
        <w:rPr>
          <w:b/>
        </w:rPr>
        <w:t xml:space="preserve">State your further plan of development </w:t>
      </w:r>
      <w:r w:rsidR="007041A5" w:rsidRPr="003C7CCF">
        <w:rPr>
          <w:b/>
        </w:rPr>
        <w:t>(what</w:t>
      </w:r>
      <w:r w:rsidRPr="003C7CCF">
        <w:rPr>
          <w:b/>
        </w:rPr>
        <w:t xml:space="preserve"> to do, prioritization, proposed production scenarios)</w:t>
      </w:r>
      <w:r w:rsidR="007041A5" w:rsidRPr="003C7CCF">
        <w:rPr>
          <w:b/>
        </w:rPr>
        <w:t>.</w:t>
      </w:r>
      <w:r w:rsidR="00F82B62">
        <w:rPr>
          <w:b/>
        </w:rPr>
        <w:br/>
      </w:r>
      <w:r w:rsidR="00F82B62">
        <w:rPr>
          <w:b/>
        </w:rPr>
        <w:br/>
      </w:r>
    </w:p>
    <w:p w:rsidR="00E63C30" w:rsidRDefault="003C7C23" w:rsidP="003C7C23">
      <w:pPr>
        <w:pStyle w:val="Listeavsnitt"/>
        <w:numPr>
          <w:ilvl w:val="0"/>
          <w:numId w:val="17"/>
        </w:numPr>
        <w:jc w:val="both"/>
        <w:rPr>
          <w:b/>
        </w:rPr>
      </w:pPr>
      <w:r>
        <w:rPr>
          <w:b/>
        </w:rPr>
        <w:t xml:space="preserve">A Norwegian </w:t>
      </w:r>
      <w:r w:rsidR="00DC4826">
        <w:rPr>
          <w:b/>
        </w:rPr>
        <w:t xml:space="preserve">Arctic </w:t>
      </w:r>
      <w:r>
        <w:rPr>
          <w:b/>
        </w:rPr>
        <w:t xml:space="preserve">shelf </w:t>
      </w:r>
      <w:r w:rsidR="00DC4826">
        <w:rPr>
          <w:b/>
        </w:rPr>
        <w:t>prospect</w:t>
      </w:r>
      <w:r>
        <w:rPr>
          <w:b/>
        </w:rPr>
        <w:t xml:space="preserve"> </w:t>
      </w:r>
      <w:r w:rsidR="00DC4826">
        <w:rPr>
          <w:b/>
        </w:rPr>
        <w:t>has been</w:t>
      </w:r>
      <w:r>
        <w:rPr>
          <w:b/>
        </w:rPr>
        <w:t xml:space="preserve"> </w:t>
      </w:r>
      <w:r w:rsidR="00DC4826">
        <w:rPr>
          <w:b/>
        </w:rPr>
        <w:t xml:space="preserve">identified </w:t>
      </w:r>
      <w:r>
        <w:rPr>
          <w:b/>
        </w:rPr>
        <w:t xml:space="preserve">at </w:t>
      </w:r>
      <w:r w:rsidR="00DC4826">
        <w:rPr>
          <w:b/>
        </w:rPr>
        <w:t>1.5</w:t>
      </w:r>
      <w:r>
        <w:rPr>
          <w:b/>
        </w:rPr>
        <w:t xml:space="preserve"> Km</w:t>
      </w:r>
      <w:r w:rsidR="00DC4826">
        <w:rPr>
          <w:b/>
        </w:rPr>
        <w:t xml:space="preserve"> depth</w:t>
      </w:r>
      <w:r>
        <w:rPr>
          <w:b/>
        </w:rPr>
        <w:t>. Pressure</w:t>
      </w:r>
      <w:r w:rsidR="00372EB4">
        <w:rPr>
          <w:b/>
        </w:rPr>
        <w:t xml:space="preserve"> </w:t>
      </w:r>
      <w:r>
        <w:rPr>
          <w:b/>
        </w:rPr>
        <w:t xml:space="preserve">of the </w:t>
      </w:r>
      <w:r w:rsidR="00DC4826">
        <w:rPr>
          <w:b/>
        </w:rPr>
        <w:t xml:space="preserve">reservoir </w:t>
      </w:r>
      <w:proofErr w:type="gramStart"/>
      <w:r w:rsidR="00DC4826">
        <w:rPr>
          <w:b/>
        </w:rPr>
        <w:t>is estimated</w:t>
      </w:r>
      <w:proofErr w:type="gramEnd"/>
      <w:r w:rsidR="00DC4826">
        <w:rPr>
          <w:b/>
        </w:rPr>
        <w:t xml:space="preserve"> to be 15</w:t>
      </w:r>
      <w:r>
        <w:rPr>
          <w:b/>
        </w:rPr>
        <w:t xml:space="preserve">0 </w:t>
      </w:r>
      <w:r w:rsidR="00DC4826">
        <w:rPr>
          <w:b/>
        </w:rPr>
        <w:t>bar (hydrostatic gradient)</w:t>
      </w:r>
      <w:r>
        <w:rPr>
          <w:b/>
        </w:rPr>
        <w:t xml:space="preserve">. </w:t>
      </w:r>
      <w:r w:rsidR="00F82B62">
        <w:rPr>
          <w:b/>
        </w:rPr>
        <w:t>Basin modelling</w:t>
      </w:r>
      <w:r w:rsidR="00DC4826">
        <w:rPr>
          <w:b/>
        </w:rPr>
        <w:t xml:space="preserve"> indicates that the prospect was charged fill to spill during maximum burial at 3 Km depth, with a reservoir pressure of 300 bar. E</w:t>
      </w:r>
      <w:r>
        <w:rPr>
          <w:b/>
        </w:rPr>
        <w:t>stimate</w:t>
      </w:r>
      <w:r w:rsidR="00DC4826">
        <w:rPr>
          <w:b/>
        </w:rPr>
        <w:t xml:space="preserve">s are that </w:t>
      </w:r>
      <w:r>
        <w:rPr>
          <w:b/>
        </w:rPr>
        <w:t>the reservoir initially contains 100 Million m</w:t>
      </w:r>
      <w:r>
        <w:rPr>
          <w:b/>
          <w:vertAlign w:val="superscript"/>
        </w:rPr>
        <w:t xml:space="preserve">3 </w:t>
      </w:r>
      <w:r w:rsidR="00DC4826">
        <w:rPr>
          <w:b/>
        </w:rPr>
        <w:t xml:space="preserve">of oil and 100 million </w:t>
      </w:r>
      <w:r>
        <w:rPr>
          <w:b/>
        </w:rPr>
        <w:t>m</w:t>
      </w:r>
      <w:r>
        <w:rPr>
          <w:b/>
          <w:vertAlign w:val="superscript"/>
        </w:rPr>
        <w:t>3</w:t>
      </w:r>
      <w:r w:rsidR="00DC4826">
        <w:rPr>
          <w:b/>
        </w:rPr>
        <w:t xml:space="preserve"> of g</w:t>
      </w:r>
      <w:r>
        <w:rPr>
          <w:b/>
        </w:rPr>
        <w:t>as</w:t>
      </w:r>
      <w:r w:rsidR="00DC4826">
        <w:rPr>
          <w:b/>
        </w:rPr>
        <w:t>, at reservoir conditions</w:t>
      </w:r>
      <w:r w:rsidR="00F82B62">
        <w:rPr>
          <w:b/>
        </w:rPr>
        <w:t xml:space="preserve"> during maximum burial</w:t>
      </w:r>
      <w:r>
        <w:rPr>
          <w:b/>
        </w:rPr>
        <w:t>. Assum</w:t>
      </w:r>
      <w:r w:rsidR="00DC4826">
        <w:rPr>
          <w:b/>
        </w:rPr>
        <w:t>ing</w:t>
      </w:r>
      <w:r>
        <w:rPr>
          <w:b/>
        </w:rPr>
        <w:t xml:space="preserve"> that the </w:t>
      </w:r>
      <w:r w:rsidR="00DC4826">
        <w:rPr>
          <w:b/>
        </w:rPr>
        <w:t>prospect area</w:t>
      </w:r>
      <w:r>
        <w:rPr>
          <w:b/>
        </w:rPr>
        <w:t xml:space="preserve"> has </w:t>
      </w:r>
      <w:r w:rsidR="00DC4826">
        <w:rPr>
          <w:b/>
        </w:rPr>
        <w:t>undergone 1.5</w:t>
      </w:r>
      <w:r>
        <w:rPr>
          <w:b/>
        </w:rPr>
        <w:t xml:space="preserve"> Km </w:t>
      </w:r>
      <w:r w:rsidR="00DC4826">
        <w:rPr>
          <w:b/>
        </w:rPr>
        <w:t>of uplift and erosion, what would the</w:t>
      </w:r>
      <w:r>
        <w:rPr>
          <w:b/>
        </w:rPr>
        <w:t xml:space="preserve"> </w:t>
      </w:r>
      <w:r w:rsidR="00F82B62">
        <w:rPr>
          <w:b/>
        </w:rPr>
        <w:t xml:space="preserve">estimated </w:t>
      </w:r>
      <w:r>
        <w:rPr>
          <w:b/>
        </w:rPr>
        <w:t xml:space="preserve">volumes of oil and gas </w:t>
      </w:r>
      <w:r w:rsidR="00DC4826">
        <w:rPr>
          <w:b/>
        </w:rPr>
        <w:t xml:space="preserve">in </w:t>
      </w:r>
      <w:r>
        <w:rPr>
          <w:b/>
        </w:rPr>
        <w:t>the uplifted reservoir</w:t>
      </w:r>
      <w:r w:rsidR="00DC4826">
        <w:rPr>
          <w:b/>
        </w:rPr>
        <w:t xml:space="preserve"> </w:t>
      </w:r>
      <w:r w:rsidR="00F82B62">
        <w:rPr>
          <w:b/>
        </w:rPr>
        <w:t xml:space="preserve">be </w:t>
      </w:r>
      <w:r w:rsidR="00DC4826">
        <w:rPr>
          <w:b/>
        </w:rPr>
        <w:t xml:space="preserve">today assuming that the trap volume and </w:t>
      </w:r>
      <w:r w:rsidR="00F02D9D">
        <w:rPr>
          <w:b/>
        </w:rPr>
        <w:t xml:space="preserve">relative </w:t>
      </w:r>
      <w:r w:rsidR="00DC4826">
        <w:rPr>
          <w:b/>
        </w:rPr>
        <w:t>spill point are unchanged</w:t>
      </w:r>
      <w:r>
        <w:rPr>
          <w:b/>
        </w:rPr>
        <w:t xml:space="preserve">? </w:t>
      </w:r>
      <w:r w:rsidR="00372EB4">
        <w:rPr>
          <w:b/>
        </w:rPr>
        <w:t xml:space="preserve">Briefly </w:t>
      </w:r>
      <w:r>
        <w:rPr>
          <w:b/>
        </w:rPr>
        <w:t>Explain.</w:t>
      </w:r>
    </w:p>
    <w:p w:rsidR="00BC4C1D" w:rsidRPr="00BC4C1D" w:rsidRDefault="00BC4C1D" w:rsidP="00BC4C1D">
      <w:pPr>
        <w:jc w:val="both"/>
        <w:rPr>
          <w:b/>
        </w:rPr>
      </w:pPr>
    </w:p>
    <w:sectPr w:rsidR="00BC4C1D" w:rsidRPr="00BC4C1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37A36"/>
    <w:multiLevelType w:val="hybridMultilevel"/>
    <w:tmpl w:val="53E4AB82"/>
    <w:lvl w:ilvl="0" w:tplc="6868DF7C">
      <w:start w:val="1"/>
      <w:numFmt w:val="lowerLetter"/>
      <w:lvlText w:val="%1)"/>
      <w:lvlJc w:val="left"/>
      <w:pPr>
        <w:ind w:left="2160" w:hanging="360"/>
      </w:pPr>
      <w:rPr>
        <w:color w:val="00B050"/>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 w15:restartNumberingAfterBreak="0">
    <w:nsid w:val="06F4010A"/>
    <w:multiLevelType w:val="hybridMultilevel"/>
    <w:tmpl w:val="229E6E24"/>
    <w:lvl w:ilvl="0" w:tplc="24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61CB2"/>
    <w:multiLevelType w:val="hybridMultilevel"/>
    <w:tmpl w:val="A6B4B73C"/>
    <w:lvl w:ilvl="0" w:tplc="240A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5D56C2"/>
    <w:multiLevelType w:val="hybridMultilevel"/>
    <w:tmpl w:val="1BEC6BD8"/>
    <w:lvl w:ilvl="0" w:tplc="240A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D558D9"/>
    <w:multiLevelType w:val="hybridMultilevel"/>
    <w:tmpl w:val="878EDF82"/>
    <w:lvl w:ilvl="0" w:tplc="240A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7BB409F"/>
    <w:multiLevelType w:val="hybridMultilevel"/>
    <w:tmpl w:val="696A78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EB7FB0"/>
    <w:multiLevelType w:val="hybridMultilevel"/>
    <w:tmpl w:val="8F065CE8"/>
    <w:lvl w:ilvl="0" w:tplc="6868DF7C">
      <w:start w:val="1"/>
      <w:numFmt w:val="lowerLetter"/>
      <w:lvlText w:val="%1)"/>
      <w:lvlJc w:val="left"/>
      <w:pPr>
        <w:ind w:left="1440" w:hanging="360"/>
      </w:pPr>
      <w:rPr>
        <w:color w:val="00B05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BE21EF3"/>
    <w:multiLevelType w:val="hybridMultilevel"/>
    <w:tmpl w:val="F2C8706A"/>
    <w:lvl w:ilvl="0" w:tplc="240A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49877517"/>
    <w:multiLevelType w:val="hybridMultilevel"/>
    <w:tmpl w:val="7FCE7266"/>
    <w:lvl w:ilvl="0" w:tplc="240A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4D4E6DD2"/>
    <w:multiLevelType w:val="hybridMultilevel"/>
    <w:tmpl w:val="E8B4C73C"/>
    <w:lvl w:ilvl="0" w:tplc="8E223A32">
      <w:start w:val="6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9910B1"/>
    <w:multiLevelType w:val="hybridMultilevel"/>
    <w:tmpl w:val="CD9688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2536E2"/>
    <w:multiLevelType w:val="hybridMultilevel"/>
    <w:tmpl w:val="F2C8706A"/>
    <w:lvl w:ilvl="0" w:tplc="240A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55B23C8"/>
    <w:multiLevelType w:val="hybridMultilevel"/>
    <w:tmpl w:val="D68A0D7E"/>
    <w:lvl w:ilvl="0" w:tplc="A620CC9A">
      <w:start w:val="6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1C5262"/>
    <w:multiLevelType w:val="hybridMultilevel"/>
    <w:tmpl w:val="696477E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C001086"/>
    <w:multiLevelType w:val="hybridMultilevel"/>
    <w:tmpl w:val="1514F78A"/>
    <w:lvl w:ilvl="0" w:tplc="A620CC9A">
      <w:start w:val="6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B81C34"/>
    <w:multiLevelType w:val="hybridMultilevel"/>
    <w:tmpl w:val="58309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832F41"/>
    <w:multiLevelType w:val="hybridMultilevel"/>
    <w:tmpl w:val="E79E15EC"/>
    <w:lvl w:ilvl="0" w:tplc="1F324114">
      <w:start w:val="6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2"/>
  </w:num>
  <w:num w:numId="4">
    <w:abstractNumId w:val="10"/>
  </w:num>
  <w:num w:numId="5">
    <w:abstractNumId w:val="15"/>
  </w:num>
  <w:num w:numId="6">
    <w:abstractNumId w:val="13"/>
  </w:num>
  <w:num w:numId="7">
    <w:abstractNumId w:val="6"/>
  </w:num>
  <w:num w:numId="8">
    <w:abstractNumId w:val="14"/>
  </w:num>
  <w:num w:numId="9">
    <w:abstractNumId w:val="4"/>
  </w:num>
  <w:num w:numId="10">
    <w:abstractNumId w:val="0"/>
  </w:num>
  <w:num w:numId="11">
    <w:abstractNumId w:val="11"/>
  </w:num>
  <w:num w:numId="12">
    <w:abstractNumId w:val="8"/>
  </w:num>
  <w:num w:numId="13">
    <w:abstractNumId w:val="3"/>
  </w:num>
  <w:num w:numId="14">
    <w:abstractNumId w:val="7"/>
  </w:num>
  <w:num w:numId="15">
    <w:abstractNumId w:val="1"/>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FBF"/>
    <w:rsid w:val="00014AB5"/>
    <w:rsid w:val="000367FB"/>
    <w:rsid w:val="00044092"/>
    <w:rsid w:val="000920DB"/>
    <w:rsid w:val="00134444"/>
    <w:rsid w:val="00135F95"/>
    <w:rsid w:val="00146089"/>
    <w:rsid w:val="00175FBF"/>
    <w:rsid w:val="001A6BF2"/>
    <w:rsid w:val="001C7A7C"/>
    <w:rsid w:val="001E2659"/>
    <w:rsid w:val="001F22C2"/>
    <w:rsid w:val="001F7721"/>
    <w:rsid w:val="00202141"/>
    <w:rsid w:val="0021035D"/>
    <w:rsid w:val="002179C7"/>
    <w:rsid w:val="00227615"/>
    <w:rsid w:val="003164CF"/>
    <w:rsid w:val="00372EB4"/>
    <w:rsid w:val="003B0ED6"/>
    <w:rsid w:val="003C7C23"/>
    <w:rsid w:val="003C7CCF"/>
    <w:rsid w:val="003F60E6"/>
    <w:rsid w:val="00430CB1"/>
    <w:rsid w:val="004474D5"/>
    <w:rsid w:val="00454F5A"/>
    <w:rsid w:val="004833FC"/>
    <w:rsid w:val="00486E51"/>
    <w:rsid w:val="00516FDF"/>
    <w:rsid w:val="00553591"/>
    <w:rsid w:val="00577323"/>
    <w:rsid w:val="00581152"/>
    <w:rsid w:val="005B4036"/>
    <w:rsid w:val="005C2D68"/>
    <w:rsid w:val="006044B4"/>
    <w:rsid w:val="00631107"/>
    <w:rsid w:val="00682576"/>
    <w:rsid w:val="006F1CE9"/>
    <w:rsid w:val="007041A5"/>
    <w:rsid w:val="00807EC6"/>
    <w:rsid w:val="00863519"/>
    <w:rsid w:val="00896EC3"/>
    <w:rsid w:val="008E1A78"/>
    <w:rsid w:val="008E4F93"/>
    <w:rsid w:val="009221DD"/>
    <w:rsid w:val="00934508"/>
    <w:rsid w:val="009A4E95"/>
    <w:rsid w:val="009A6343"/>
    <w:rsid w:val="00A128A6"/>
    <w:rsid w:val="00A22B1E"/>
    <w:rsid w:val="00B2432C"/>
    <w:rsid w:val="00B5391A"/>
    <w:rsid w:val="00BC4C1D"/>
    <w:rsid w:val="00BC5510"/>
    <w:rsid w:val="00C011A3"/>
    <w:rsid w:val="00D80A02"/>
    <w:rsid w:val="00D918A0"/>
    <w:rsid w:val="00DC0FB1"/>
    <w:rsid w:val="00DC4826"/>
    <w:rsid w:val="00DD3798"/>
    <w:rsid w:val="00DD5BC1"/>
    <w:rsid w:val="00DF1507"/>
    <w:rsid w:val="00E04CD1"/>
    <w:rsid w:val="00E1279A"/>
    <w:rsid w:val="00E63C30"/>
    <w:rsid w:val="00E836BC"/>
    <w:rsid w:val="00EE3813"/>
    <w:rsid w:val="00F02D9D"/>
    <w:rsid w:val="00F33195"/>
    <w:rsid w:val="00F71C25"/>
    <w:rsid w:val="00F809B1"/>
    <w:rsid w:val="00F82B62"/>
    <w:rsid w:val="00FE7F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308F89-A6F2-40E8-B8D5-E6E196A71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175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430CB1"/>
    <w:pPr>
      <w:ind w:left="720"/>
      <w:contextualSpacing/>
    </w:pPr>
  </w:style>
  <w:style w:type="paragraph" w:customStyle="1" w:styleId="m-6103470390120639936msolistparagraph">
    <w:name w:val="m_-6103470390120639936msolistparagraph"/>
    <w:basedOn w:val="Normal"/>
    <w:rsid w:val="004833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Standardskriftforavsnitt"/>
    <w:rsid w:val="004833FC"/>
  </w:style>
  <w:style w:type="paragraph" w:styleId="Bobletekst">
    <w:name w:val="Balloon Text"/>
    <w:basedOn w:val="Normal"/>
    <w:link w:val="BobletekstTegn"/>
    <w:uiPriority w:val="99"/>
    <w:semiHidden/>
    <w:unhideWhenUsed/>
    <w:rsid w:val="00F02D9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02D9D"/>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149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5146E-04C2-4590-850E-538F60055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795</Words>
  <Characters>4533</Characters>
  <Application>Microsoft Office Word</Application>
  <DocSecurity>0</DocSecurity>
  <Lines>37</Lines>
  <Paragraphs>10</Paragraphs>
  <ScaleCrop>false</ScaleCrop>
  <HeadingPairs>
    <vt:vector size="6" baseType="variant">
      <vt:variant>
        <vt:lpstr>Tittel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Muriel</dc:creator>
  <cp:keywords/>
  <dc:description/>
  <cp:lastModifiedBy>Paul Henry Nadeau</cp:lastModifiedBy>
  <cp:revision>2</cp:revision>
  <cp:lastPrinted>2017-11-14T07:08:00Z</cp:lastPrinted>
  <dcterms:created xsi:type="dcterms:W3CDTF">2018-11-15T09:37:00Z</dcterms:created>
  <dcterms:modified xsi:type="dcterms:W3CDTF">2018-11-15T09:37:00Z</dcterms:modified>
</cp:coreProperties>
</file>